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8" w:rsidRDefault="00C262F8" w:rsidP="00C262F8">
      <w:r>
        <w:rPr>
          <w:rFonts w:hint="eastAsia"/>
        </w:rPr>
        <w:t>第</w:t>
      </w:r>
      <w:r>
        <w:t>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帖後導論</w:t>
      </w:r>
      <w:proofErr w:type="gramEnd"/>
    </w:p>
    <w:p w:rsidR="00C262F8" w:rsidRDefault="00C262F8" w:rsidP="00C262F8">
      <w:r>
        <w:rPr>
          <w:rFonts w:hint="eastAsia"/>
        </w:rPr>
        <w:t>系列：帖撒羅尼迦後書</w:t>
      </w:r>
    </w:p>
    <w:p w:rsidR="00C262F8" w:rsidRDefault="00C262F8" w:rsidP="00C262F8">
      <w:r>
        <w:rPr>
          <w:rFonts w:hint="eastAsia"/>
        </w:rPr>
        <w:t>講員：袁擇善</w:t>
      </w:r>
    </w:p>
    <w:p w:rsidR="00C262F8" w:rsidRDefault="00C262F8" w:rsidP="00C262F8">
      <w:bookmarkStart w:id="0" w:name="_GoBack"/>
      <w:bookmarkEnd w:id="0"/>
      <w:r>
        <w:t xml:space="preserve">1. </w:t>
      </w:r>
      <w:r>
        <w:rPr>
          <w:rFonts w:hint="eastAsia"/>
        </w:rPr>
        <w:t>對帖撒羅尼迦城的介紹</w:t>
      </w:r>
    </w:p>
    <w:p w:rsidR="00C262F8" w:rsidRDefault="00C262F8" w:rsidP="00C262F8">
      <w:r>
        <w:rPr>
          <w:rFonts w:hint="eastAsia"/>
        </w:rPr>
        <w:t>帖撒羅尼迦建立在</w:t>
      </w:r>
      <w:proofErr w:type="gramStart"/>
      <w:r>
        <w:rPr>
          <w:rFonts w:hint="eastAsia"/>
        </w:rPr>
        <w:t>稱為帖馬</w:t>
      </w:r>
      <w:proofErr w:type="gramEnd"/>
      <w:r>
        <w:rPr>
          <w:rFonts w:hint="eastAsia"/>
        </w:rPr>
        <w:t>（</w:t>
      </w:r>
      <w:proofErr w:type="spellStart"/>
      <w:r>
        <w:t>Therma</w:t>
      </w:r>
      <w:proofErr w:type="spellEnd"/>
      <w:r>
        <w:rPr>
          <w:rFonts w:hint="eastAsia"/>
        </w:rPr>
        <w:t>），</w:t>
      </w:r>
      <w:proofErr w:type="gramStart"/>
      <w:r>
        <w:rPr>
          <w:rFonts w:hint="eastAsia"/>
        </w:rPr>
        <w:t>或帖米</w:t>
      </w:r>
      <w:proofErr w:type="gramEnd"/>
      <w:r>
        <w:rPr>
          <w:rFonts w:hint="eastAsia"/>
        </w:rPr>
        <w:t>（</w:t>
      </w:r>
      <w:proofErr w:type="spellStart"/>
      <w:r>
        <w:t>Therme</w:t>
      </w:r>
      <w:proofErr w:type="spellEnd"/>
      <w:r>
        <w:rPr>
          <w:rFonts w:hint="eastAsia"/>
        </w:rPr>
        <w:t>）的古代城市遺址上。後者名稱的由來是出自它含有礦質的溫泉（</w:t>
      </w:r>
      <w:proofErr w:type="spellStart"/>
      <w:r>
        <w:t>thermae</w:t>
      </w:r>
      <w:proofErr w:type="spellEnd"/>
      <w:r>
        <w:rPr>
          <w:rFonts w:hint="eastAsia"/>
        </w:rPr>
        <w:t>），這一溫泉到現在仍然存在於那個地方。這一個新興的城市，大約是在主前</w:t>
      </w:r>
      <w:r>
        <w:t>315</w:t>
      </w:r>
      <w:r>
        <w:rPr>
          <w:rFonts w:hint="eastAsia"/>
        </w:rPr>
        <w:t>年左右，由馬其頓王卡山德（</w:t>
      </w:r>
      <w:proofErr w:type="spellStart"/>
      <w:r>
        <w:t>Cassander</w:t>
      </w:r>
      <w:proofErr w:type="spellEnd"/>
      <w:r>
        <w:rPr>
          <w:rFonts w:hint="eastAsia"/>
        </w:rPr>
        <w:t>）所建，他把一些鄰近的城市與鄉鎮中的居民集中在一起，並把這各地方命名為帖撒羅尼迦；以向她的妻子，即馬其頓王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利二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之女，亞歷山大大帝的姐妹表示敬意。</w:t>
      </w:r>
    </w:p>
    <w:p w:rsidR="00C262F8" w:rsidRDefault="00C262F8" w:rsidP="00C262F8">
      <w:r>
        <w:rPr>
          <w:rFonts w:hint="eastAsia"/>
        </w:rPr>
        <w:t>主要是由於它的周圍環繞著富饒的平原，以及它優良的天然港口，使這個城市的範圍與財富都能以迅速的增長。因此，當羅馬人征服馬其頓的時候，帖撒羅尼迦于繁榮中繼續進展。它</w:t>
      </w:r>
      <w:proofErr w:type="gramStart"/>
      <w:r>
        <w:rPr>
          <w:rFonts w:hint="eastAsia"/>
        </w:rPr>
        <w:t>位於帖馬灣</w:t>
      </w:r>
      <w:proofErr w:type="gramEnd"/>
      <w:r>
        <w:rPr>
          <w:rFonts w:hint="eastAsia"/>
        </w:rPr>
        <w:t>的內灣，為伊格那提亞大道經由的地方。結果使帖撒羅尼迦成為</w:t>
      </w:r>
      <w:proofErr w:type="gramStart"/>
      <w:r>
        <w:rPr>
          <w:rFonts w:hint="eastAsia"/>
        </w:rPr>
        <w:t>阿底亞海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赫勒斯旁海峽</w:t>
      </w:r>
      <w:proofErr w:type="gramEnd"/>
      <w:r>
        <w:rPr>
          <w:rFonts w:hint="eastAsia"/>
        </w:rPr>
        <w:t>（就是現在的韃靼尼爾海峽之間最重要的商業中心之一）。因此，帖撒羅尼迦被比喻為“位於羅馬帝國的膝部”。在兩次的羅馬帝國內戰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它選邊都站在得勝的一面，這種忠誠所得的報酬，使這個城市獲得了“自由城”的地位與特權，因此市民們享有召集自己議會與任命自己行政長官的權利。在保羅的那個時代，這城</w:t>
      </w:r>
      <w:proofErr w:type="gramStart"/>
      <w:r>
        <w:rPr>
          <w:rFonts w:hint="eastAsia"/>
        </w:rPr>
        <w:t>雜居著</w:t>
      </w:r>
      <w:proofErr w:type="gramEnd"/>
      <w:r>
        <w:rPr>
          <w:rFonts w:hint="eastAsia"/>
        </w:rPr>
        <w:t>當地的希臘人，羅馬的殖民者，東方人，與大量定居的猶太人。</w:t>
      </w:r>
    </w:p>
    <w:p w:rsidR="00C262F8" w:rsidRDefault="00C262F8" w:rsidP="00C262F8"/>
    <w:p w:rsidR="00C262F8" w:rsidRDefault="00C262F8" w:rsidP="00C262F8">
      <w:r>
        <w:t xml:space="preserve">2. </w:t>
      </w:r>
      <w:r>
        <w:rPr>
          <w:rFonts w:hint="eastAsia"/>
        </w:rPr>
        <w:t>寫作者及年代</w:t>
      </w:r>
    </w:p>
    <w:p w:rsidR="00C262F8" w:rsidRDefault="00C262F8" w:rsidP="00C262F8">
      <w:r>
        <w:t xml:space="preserve">2.1. </w:t>
      </w:r>
      <w:r>
        <w:rPr>
          <w:rFonts w:hint="eastAsia"/>
        </w:rPr>
        <w:t>到目前為止，大部分釋經學者主張以保羅為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作者。他們認為後書緊接著前書（約主後</w:t>
      </w:r>
      <w:r>
        <w:t>50-51</w:t>
      </w:r>
      <w:r>
        <w:rPr>
          <w:rFonts w:hint="eastAsia"/>
        </w:rPr>
        <w:t>年），是保羅</w:t>
      </w:r>
      <w:proofErr w:type="gramStart"/>
      <w:r>
        <w:rPr>
          <w:rFonts w:hint="eastAsia"/>
        </w:rPr>
        <w:t>于第二次宣教</w:t>
      </w:r>
      <w:proofErr w:type="gramEnd"/>
      <w:r>
        <w:rPr>
          <w:rFonts w:hint="eastAsia"/>
        </w:rPr>
        <w:t>旅程中，在哥林多寫的。由於逼迫越來越厲害，又有人冒保羅之名寫信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帖後</w:t>
      </w:r>
      <w:r>
        <w:t>2:2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，帖撒羅尼迦信徒便認定末日很快會來到；所以，保羅</w:t>
      </w:r>
      <w:proofErr w:type="gramStart"/>
      <w:r>
        <w:rPr>
          <w:rFonts w:hint="eastAsia"/>
        </w:rPr>
        <w:t>在帖後寫</w:t>
      </w:r>
      <w:proofErr w:type="gramEnd"/>
      <w:r>
        <w:rPr>
          <w:rFonts w:hint="eastAsia"/>
        </w:rPr>
        <w:t>了很多關於末世的資料，是其他保羅書信沒有的。這些學者又</w:t>
      </w:r>
      <w:proofErr w:type="gramStart"/>
      <w:r>
        <w:rPr>
          <w:rFonts w:hint="eastAsia"/>
        </w:rPr>
        <w:t>指出帖後很多</w:t>
      </w:r>
      <w:proofErr w:type="gramEnd"/>
      <w:r>
        <w:rPr>
          <w:rFonts w:hint="eastAsia"/>
        </w:rPr>
        <w:t>地方都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口語化，似乎不是一般經過深思熟慮後寫成的冒名作品應有的。</w:t>
      </w:r>
    </w:p>
    <w:p w:rsidR="00C262F8" w:rsidRDefault="00C262F8" w:rsidP="00C262F8">
      <w:r>
        <w:t xml:space="preserve">2.2. </w:t>
      </w:r>
      <w:r>
        <w:rPr>
          <w:rFonts w:hint="eastAsia"/>
        </w:rPr>
        <w:t>總結：那些支持後書並非保羅所寫這一結論的理由，不論個別地或累積地，其說服力都不大。不僅這樣，早期教會對後書為保羅所寫的立場毫無懷疑。不少</w:t>
      </w:r>
      <w:proofErr w:type="gramStart"/>
      <w:r>
        <w:rPr>
          <w:rFonts w:hint="eastAsia"/>
        </w:rPr>
        <w:t>釋經者</w:t>
      </w:r>
      <w:proofErr w:type="gramEnd"/>
      <w:r>
        <w:rPr>
          <w:rFonts w:hint="eastAsia"/>
        </w:rPr>
        <w:t>不約而同的認為，假設後書並非出自保羅的手筆，所引起的問題比較若是出自保羅手筆所要解決的問題更多。因此，儘管傳統的看法不是全無問題，此看法仍然比其他的看法較為可取。</w:t>
      </w:r>
    </w:p>
    <w:p w:rsidR="00C262F8" w:rsidRDefault="00C262F8" w:rsidP="00C262F8"/>
    <w:p w:rsidR="00C262F8" w:rsidRDefault="00C262F8" w:rsidP="00C262F8">
      <w:r>
        <w:t xml:space="preserve">3. </w:t>
      </w:r>
      <w:r>
        <w:rPr>
          <w:rFonts w:hint="eastAsia"/>
        </w:rPr>
        <w:t>寫作背景及目的</w:t>
      </w:r>
    </w:p>
    <w:p w:rsidR="00C262F8" w:rsidRDefault="00C262F8" w:rsidP="00C262F8">
      <w:r>
        <w:rPr>
          <w:rFonts w:hint="eastAsia"/>
        </w:rPr>
        <w:t>帖撒羅尼迦前書成書之時，“逼迫”已經是一個嚴重的問題</w:t>
      </w:r>
      <w:proofErr w:type="gramStart"/>
      <w:r>
        <w:rPr>
          <w:rFonts w:hint="eastAsia"/>
        </w:rPr>
        <w:t>（</w:t>
      </w:r>
      <w:proofErr w:type="gramEnd"/>
      <w:r>
        <w:t>1:6</w:t>
      </w:r>
      <w:r>
        <w:rPr>
          <w:rFonts w:hint="eastAsia"/>
        </w:rPr>
        <w:t>，</w:t>
      </w:r>
      <w:r>
        <w:t>2:14</w:t>
      </w:r>
      <w:r>
        <w:rPr>
          <w:rFonts w:hint="eastAsia"/>
        </w:rPr>
        <w:t>及</w:t>
      </w:r>
      <w:r>
        <w:t>3:3-4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。根據這封後書，逼迫是越來越厲害了。這一點不足為奇，因為帖撒羅尼迦信徒既然承認相信耶穌是救贖的“王”，是他們的“主”，自然會跟外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人有尖銳的衝突。當時的外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人堅持只有一個王，就是羅馬帝國的皇帝；那些拒絕承認他這個身分的人，便會因涉嫌謀反而受到嚴厲的迫害。</w:t>
      </w:r>
    </w:p>
    <w:p w:rsidR="00C262F8" w:rsidRDefault="00C262F8" w:rsidP="00C262F8">
      <w:r>
        <w:rPr>
          <w:rFonts w:hint="eastAsia"/>
        </w:rPr>
        <w:t>既然信徒相信逼迫是末世苦難的一部分，這封信提到的教會，有些信徒很可能認為“主的日子”已經（開始）臨到，嚴厲逼迫是這個日子的一部分，現在已經實現了；所以，</w:t>
      </w:r>
      <w:proofErr w:type="gramStart"/>
      <w:r>
        <w:rPr>
          <w:rFonts w:hint="eastAsia"/>
        </w:rPr>
        <w:t>他們說主的</w:t>
      </w:r>
      <w:proofErr w:type="gramEnd"/>
      <w:r>
        <w:rPr>
          <w:rFonts w:hint="eastAsia"/>
        </w:rPr>
        <w:t>日子現在到了</w:t>
      </w:r>
      <w:proofErr w:type="gramStart"/>
      <w:r>
        <w:rPr>
          <w:rFonts w:hint="eastAsia"/>
        </w:rPr>
        <w:t>（</w:t>
      </w:r>
      <w:proofErr w:type="gramEnd"/>
      <w:r>
        <w:t>2:2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262F8" w:rsidRDefault="00C262F8" w:rsidP="00C262F8">
      <w:r>
        <w:rPr>
          <w:rFonts w:hint="eastAsia"/>
        </w:rPr>
        <w:t>這種錯誤的理解引起三個問題，保羅必須慎重處理：一、逼迫；二、末世之前發生的事；三、及教會中不肯作工的人。首先，保羅作為</w:t>
      </w:r>
      <w:proofErr w:type="gramStart"/>
      <w:r>
        <w:rPr>
          <w:rFonts w:hint="eastAsia"/>
        </w:rPr>
        <w:t>一個好牧者</w:t>
      </w:r>
      <w:proofErr w:type="gramEnd"/>
      <w:r>
        <w:rPr>
          <w:rFonts w:hint="eastAsia"/>
        </w:rPr>
        <w:t>，在第一章便處理對收信人影響最大的“逼迫”問題。他們雖然確實身受逼迫，但保羅強調，無論如何，他們所受的逼迫是有正面價值的。受逼迫的人會因逼迫而有長進的機會</w:t>
      </w:r>
      <w:proofErr w:type="gramStart"/>
      <w:r>
        <w:rPr>
          <w:rFonts w:hint="eastAsia"/>
        </w:rPr>
        <w:t>（</w:t>
      </w:r>
      <w:proofErr w:type="gramEnd"/>
      <w:r>
        <w:t>1:3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，而逼迫更會使他們配得神將來的國</w:t>
      </w:r>
      <w:proofErr w:type="gramStart"/>
      <w:r>
        <w:rPr>
          <w:rFonts w:hint="eastAsia"/>
        </w:rPr>
        <w:t>（</w:t>
      </w:r>
      <w:proofErr w:type="gramEnd"/>
      <w:r>
        <w:t>1:5</w:t>
      </w:r>
      <w:r>
        <w:rPr>
          <w:rFonts w:hint="eastAsia"/>
        </w:rPr>
        <w:t>、</w:t>
      </w:r>
      <w:r>
        <w:t>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262F8" w:rsidRDefault="00C262F8" w:rsidP="00C262F8">
      <w:r>
        <w:rPr>
          <w:rFonts w:hint="eastAsia"/>
        </w:rPr>
        <w:t>保羅將“主（耶穌）的日子”，即“末世”之前將要出現的人和事形容出來，包括那位“不法之人”。“主（耶穌）的日子”還沒有來到，是因為神親自的攔阻，神的旨意是要讓福音傳遍天下；既然這件是未成事實，逼迫未曾達到頂峰，“不法之人”仍未顯現，所以，主的日子不可能已經（開始）臨到。然而，因為那不法</w:t>
      </w:r>
      <w:proofErr w:type="gramStart"/>
      <w:r>
        <w:rPr>
          <w:rFonts w:hint="eastAsia"/>
        </w:rPr>
        <w:t>的隱意“已經發動”（</w:t>
      </w:r>
      <w:proofErr w:type="gramEnd"/>
      <w:r>
        <w:t>2:7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，保羅認為神不會再長期阻攔這個日子的降臨。</w:t>
      </w:r>
    </w:p>
    <w:p w:rsidR="00C262F8" w:rsidRDefault="00C262F8" w:rsidP="00C262F8">
      <w:r>
        <w:rPr>
          <w:rFonts w:hint="eastAsia"/>
        </w:rPr>
        <w:t>有些帖撒羅尼迦信徒爭辯說，如果主的日子已經（開始）臨到，每天努力工作便沒有意思了。他們遊手好閒“專管閒事”，或者甚至企圖說服其他的人接受他們的見解。保羅以主耶穌及他自己的權威，全力駁斥這種思想。不過，雖然這些遊手好閒的人犯了錯誤，但教會仍要待他們如主內的弟兄。</w:t>
      </w:r>
    </w:p>
    <w:p w:rsidR="00EB4FBC" w:rsidRPr="00C262F8" w:rsidRDefault="00C262F8"/>
    <w:sectPr w:rsidR="00EB4FBC" w:rsidRPr="00C262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1B"/>
    <w:rsid w:val="003312FB"/>
    <w:rsid w:val="003E7C1B"/>
    <w:rsid w:val="00417B5C"/>
    <w:rsid w:val="00C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9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3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2021-07-15T00:22:00Z</dcterms:created>
  <dcterms:modified xsi:type="dcterms:W3CDTF">2021-07-15T00:23:00Z</dcterms:modified>
</cp:coreProperties>
</file>