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6B" w:rsidRDefault="0009156B" w:rsidP="0009156B">
      <w:r>
        <w:rPr>
          <w:rFonts w:hint="eastAsia"/>
        </w:rPr>
        <w:t>第</w:t>
      </w:r>
      <w:r>
        <w:t>14</w:t>
      </w:r>
      <w:r>
        <w:rPr>
          <w:rFonts w:hint="eastAsia"/>
        </w:rPr>
        <w:t>講：公義生活（</w:t>
      </w:r>
      <w: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（箴</w:t>
      </w:r>
      <w:proofErr w:type="gramEnd"/>
      <w:r>
        <w:t>16:1-22:16</w:t>
      </w:r>
      <w:proofErr w:type="gramStart"/>
      <w:r>
        <w:rPr>
          <w:rFonts w:hint="eastAsia"/>
        </w:rPr>
        <w:t>）</w:t>
      </w:r>
      <w:proofErr w:type="gramEnd"/>
    </w:p>
    <w:p w:rsidR="0009156B" w:rsidRDefault="0009156B" w:rsidP="0009156B">
      <w:pPr>
        <w:rPr>
          <w:rFonts w:hint="eastAsia"/>
        </w:rPr>
      </w:pPr>
      <w:r>
        <w:rPr>
          <w:rFonts w:hint="eastAsia"/>
        </w:rPr>
        <w:t>系列：箴言</w:t>
      </w:r>
    </w:p>
    <w:p w:rsidR="0009156B" w:rsidRDefault="0009156B" w:rsidP="0009156B">
      <w:r>
        <w:rPr>
          <w:rFonts w:hint="eastAsia"/>
        </w:rPr>
        <w:t>講員：文惠</w:t>
      </w:r>
    </w:p>
    <w:p w:rsidR="0009156B" w:rsidRDefault="0009156B" w:rsidP="0009156B">
      <w:pPr>
        <w:rPr>
          <w:rFonts w:hint="eastAsia"/>
        </w:rPr>
      </w:pPr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箴</w:t>
      </w:r>
      <w:proofErr w:type="gramEnd"/>
      <w:r>
        <w:t>16</w:t>
      </w:r>
      <w:r>
        <w:rPr>
          <w:rFonts w:hint="eastAsia"/>
        </w:rPr>
        <w:t>章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16:2</w:t>
      </w:r>
      <w:r>
        <w:rPr>
          <w:rFonts w:hint="eastAsia"/>
        </w:rPr>
        <w:t>首先指出人的心裡狀態。凡事都是要向神負責的，神所要的是一個有公義生命的人，能夠過公義的生活，</w:t>
      </w:r>
      <w:proofErr w:type="gramStart"/>
      <w:r>
        <w:rPr>
          <w:rFonts w:hint="eastAsia"/>
        </w:rPr>
        <w:t>因為神是公</w:t>
      </w:r>
      <w:proofErr w:type="gramEnd"/>
      <w:r>
        <w:rPr>
          <w:rFonts w:hint="eastAsia"/>
        </w:rPr>
        <w:t>義的神</w:t>
      </w:r>
      <w:proofErr w:type="gramStart"/>
      <w:r>
        <w:rPr>
          <w:rFonts w:hint="eastAsia"/>
        </w:rPr>
        <w:t>（箴</w:t>
      </w:r>
      <w:proofErr w:type="gramEnd"/>
      <w:r>
        <w:t>16:11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16:12-15</w:t>
      </w:r>
      <w:r>
        <w:rPr>
          <w:rFonts w:hint="eastAsia"/>
        </w:rPr>
        <w:t>，所羅門以君王的身分來勸勉下屬，這幾節經文稱為“君王的箴言”。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16:12</w:t>
      </w:r>
      <w:r>
        <w:rPr>
          <w:rFonts w:hint="eastAsia"/>
        </w:rPr>
        <w:t>，公義是國家堅定的重要根基。</w:t>
      </w:r>
    </w:p>
    <w:p w:rsidR="0009156B" w:rsidRDefault="0009156B" w:rsidP="0009156B">
      <w:r>
        <w:rPr>
          <w:rFonts w:hint="eastAsia"/>
        </w:rPr>
        <w:t>整卷箴言書其實也指出了國位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立的三個原則，重心都是在於“公義”這兩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字：</w:t>
      </w:r>
    </w:p>
    <w:p w:rsidR="0009156B" w:rsidRDefault="0009156B" w:rsidP="0009156B">
      <w:r>
        <w:t xml:space="preserve">* </w:t>
      </w:r>
      <w:r>
        <w:rPr>
          <w:rFonts w:hint="eastAsia"/>
        </w:rPr>
        <w:t>第一個原則參</w:t>
      </w:r>
      <w:proofErr w:type="gramStart"/>
      <w:r>
        <w:rPr>
          <w:rFonts w:hint="eastAsia"/>
        </w:rPr>
        <w:t>箴</w:t>
      </w:r>
      <w:proofErr w:type="gramEnd"/>
      <w:r>
        <w:t>25:5</w:t>
      </w:r>
    </w:p>
    <w:p w:rsidR="0009156B" w:rsidRDefault="0009156B" w:rsidP="0009156B">
      <w:r>
        <w:t xml:space="preserve">*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原則參</w:t>
      </w:r>
      <w:proofErr w:type="gramStart"/>
      <w:r>
        <w:rPr>
          <w:rFonts w:hint="eastAsia"/>
        </w:rPr>
        <w:t>箴</w:t>
      </w:r>
      <w:proofErr w:type="gramEnd"/>
      <w:r>
        <w:t>29:14</w:t>
      </w:r>
    </w:p>
    <w:p w:rsidR="0009156B" w:rsidRDefault="0009156B" w:rsidP="0009156B">
      <w:r>
        <w:t xml:space="preserve">* 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原則參</w:t>
      </w:r>
      <w:proofErr w:type="gramStart"/>
      <w:r>
        <w:rPr>
          <w:rFonts w:hint="eastAsia"/>
        </w:rPr>
        <w:t>箴</w:t>
      </w:r>
      <w:proofErr w:type="gramEnd"/>
      <w:r>
        <w:t>20:28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16:13</w:t>
      </w:r>
      <w:r>
        <w:rPr>
          <w:rFonts w:hint="eastAsia"/>
        </w:rPr>
        <w:t>談到君王應有的品德，就是樂於接受忠臣的勸諫。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16:14-15</w:t>
      </w:r>
      <w:r>
        <w:rPr>
          <w:rFonts w:hint="eastAsia"/>
        </w:rPr>
        <w:t>則講到君王的兩個權柄，第一個權柄是王可以隨意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自己的震怒而殺人，就像</w:t>
      </w:r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王對付哈曼一樣，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參斯</w:t>
      </w:r>
      <w:r>
        <w:t>7:5-10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9156B" w:rsidRDefault="0009156B" w:rsidP="0009156B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權柄是王的笑容使人得著生命，這和震怒是相反的。所羅門用王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比喻，目的是使人對神產生敬畏之心，隨時</w:t>
      </w:r>
      <w:proofErr w:type="gramStart"/>
      <w:r>
        <w:rPr>
          <w:rFonts w:hint="eastAsia"/>
        </w:rPr>
        <w:t>儆醒過</w:t>
      </w:r>
      <w:proofErr w:type="gramEnd"/>
      <w:r>
        <w:rPr>
          <w:rFonts w:hint="eastAsia"/>
        </w:rPr>
        <w:t>公義的生活。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16:18</w:t>
      </w:r>
      <w:r>
        <w:rPr>
          <w:rFonts w:hint="eastAsia"/>
        </w:rPr>
        <w:t>是箴言的中心節，希伯來人更加把這節經文看成是箴言中的箴言，指出一切的罪都是從驕傲而來的。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箴</w:t>
      </w:r>
      <w:proofErr w:type="gramEnd"/>
      <w:r>
        <w:t>18:12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16:19</w:t>
      </w:r>
      <w:r>
        <w:rPr>
          <w:rFonts w:hint="eastAsia"/>
        </w:rPr>
        <w:t>所羅門明白驕傲必招致失敗的道理，所以寧願心存謙卑和窮乏人來往。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16:32</w:t>
      </w:r>
      <w:r>
        <w:rPr>
          <w:rFonts w:hint="eastAsia"/>
        </w:rPr>
        <w:t>，怒氣是最難克制的。如果不治服己心，就像毀壞的城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一樣，不能夠抵抗仇敵</w:t>
      </w:r>
      <w:proofErr w:type="gramStart"/>
      <w:r>
        <w:rPr>
          <w:rFonts w:hint="eastAsia"/>
        </w:rPr>
        <w:t>的功擊</w:t>
      </w:r>
      <w:proofErr w:type="gramEnd"/>
      <w:r>
        <w:rPr>
          <w:rFonts w:hint="eastAsia"/>
        </w:rPr>
        <w:t>。</w:t>
      </w:r>
    </w:p>
    <w:p w:rsidR="0009156B" w:rsidRDefault="0009156B" w:rsidP="0009156B"/>
    <w:p w:rsidR="0009156B" w:rsidRDefault="0009156B" w:rsidP="0009156B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箴</w:t>
      </w:r>
      <w:proofErr w:type="gramEnd"/>
      <w:r>
        <w:t>17</w:t>
      </w:r>
      <w:r>
        <w:rPr>
          <w:rFonts w:hint="eastAsia"/>
        </w:rPr>
        <w:t>章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17:10</w:t>
      </w:r>
      <w:r>
        <w:rPr>
          <w:rFonts w:hint="eastAsia"/>
        </w:rPr>
        <w:t>，保羅教導我們，最要緊的是披戴基督，不要為肉體安排去放縱情欲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r>
        <w:t>3:27</w:t>
      </w:r>
      <w:r>
        <w:rPr>
          <w:rFonts w:hint="eastAsia"/>
        </w:rPr>
        <w:t>，</w:t>
      </w:r>
      <w:r>
        <w:t>5:13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，另外也要聽從教導。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17:19</w:t>
      </w:r>
      <w:r>
        <w:rPr>
          <w:rFonts w:hint="eastAsia"/>
        </w:rPr>
        <w:t>的“高立家門，乃自取敗壞”和當時的風俗有關係。原來，巴勒斯坦地的房門是非常矮小的，大約只有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米高，目的是防止阿拉伯人騎著馬進入院中，以致損壞了貨物。這裡的“家門”</w:t>
      </w:r>
      <w:proofErr w:type="gramStart"/>
      <w:r>
        <w:rPr>
          <w:rFonts w:hint="eastAsia"/>
        </w:rPr>
        <w:t>是預表嘴唇</w:t>
      </w:r>
      <w:proofErr w:type="gramEnd"/>
      <w:r>
        <w:rPr>
          <w:rFonts w:hint="eastAsia"/>
        </w:rPr>
        <w:t>，表示大張嘴的，容易啟發爭端。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17:22</w:t>
      </w:r>
      <w:r>
        <w:rPr>
          <w:rFonts w:hint="eastAsia"/>
        </w:rPr>
        <w:t>告訴我們喜樂生活的重要性。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17:27-28</w:t>
      </w:r>
      <w:r>
        <w:rPr>
          <w:rFonts w:hint="eastAsia"/>
        </w:rPr>
        <w:t>，智慧人的兩種顯著的表現：第一是性情溫良，就是說性情柔和謙卑，平易近人；第二是</w:t>
      </w:r>
      <w:proofErr w:type="gramStart"/>
      <w:r>
        <w:rPr>
          <w:rFonts w:hint="eastAsia"/>
        </w:rPr>
        <w:t>寡</w:t>
      </w:r>
      <w:proofErr w:type="gramEnd"/>
      <w:r>
        <w:rPr>
          <w:rFonts w:hint="eastAsia"/>
        </w:rPr>
        <w:t>少言語，在生活中不說長道短，只說造就人的話語，使別人從中得到幫助。</w:t>
      </w:r>
    </w:p>
    <w:p w:rsidR="0009156B" w:rsidRDefault="0009156B" w:rsidP="0009156B"/>
    <w:p w:rsidR="0009156B" w:rsidRDefault="0009156B" w:rsidP="0009156B">
      <w:pPr>
        <w:rPr>
          <w:rFonts w:hint="eastAsia"/>
        </w:rPr>
      </w:pPr>
      <w:r>
        <w:t xml:space="preserve">3. </w:t>
      </w:r>
      <w:proofErr w:type="gramStart"/>
      <w:r>
        <w:rPr>
          <w:rFonts w:hint="eastAsia"/>
        </w:rPr>
        <w:t>箴</w:t>
      </w:r>
      <w:proofErr w:type="gramEnd"/>
      <w:r>
        <w:t>18</w:t>
      </w:r>
      <w:r>
        <w:rPr>
          <w:rFonts w:hint="eastAsia"/>
        </w:rPr>
        <w:t>章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18:6-8</w:t>
      </w:r>
      <w:r>
        <w:rPr>
          <w:rFonts w:hint="eastAsia"/>
        </w:rPr>
        <w:t>，叫我們要</w:t>
      </w:r>
      <w:proofErr w:type="gramStart"/>
      <w:r>
        <w:rPr>
          <w:rFonts w:hint="eastAsia"/>
        </w:rPr>
        <w:t>謹慎口</w:t>
      </w:r>
      <w:proofErr w:type="gramEnd"/>
      <w:r>
        <w:rPr>
          <w:rFonts w:hint="eastAsia"/>
        </w:rPr>
        <w:t>中所講的話語，以免一出口就引起爭端。經文稱呼喜</w:t>
      </w:r>
      <w:r>
        <w:rPr>
          <w:rFonts w:hint="eastAsia"/>
        </w:rPr>
        <w:lastRenderedPageBreak/>
        <w:t>歡搬弄是非、挑撥離間的人是“傳舌人”，這些人的言語最後是傷害人的。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18:13</w:t>
      </w:r>
      <w:r>
        <w:rPr>
          <w:rFonts w:hint="eastAsia"/>
        </w:rPr>
        <w:t>，處理事務的態度。</w:t>
      </w:r>
      <w:proofErr w:type="gramStart"/>
      <w:r>
        <w:rPr>
          <w:rFonts w:hint="eastAsia"/>
        </w:rPr>
        <w:t>參撒下</w:t>
      </w:r>
      <w:proofErr w:type="gramEnd"/>
      <w:r>
        <w:t>16</w:t>
      </w:r>
      <w:r>
        <w:rPr>
          <w:rFonts w:hint="eastAsia"/>
        </w:rPr>
        <w:t>記載大衛和</w:t>
      </w:r>
      <w:proofErr w:type="gramStart"/>
      <w:r>
        <w:rPr>
          <w:rFonts w:hint="eastAsia"/>
        </w:rPr>
        <w:t>米非波設的僕人洗巴的話</w:t>
      </w:r>
      <w:proofErr w:type="gramEnd"/>
      <w:r>
        <w:rPr>
          <w:rFonts w:hint="eastAsia"/>
        </w:rPr>
        <w:t>。</w:t>
      </w:r>
    </w:p>
    <w:p w:rsidR="0009156B" w:rsidRDefault="0009156B" w:rsidP="0009156B">
      <w:proofErr w:type="gramStart"/>
      <w:r>
        <w:rPr>
          <w:rFonts w:hint="eastAsia"/>
        </w:rPr>
        <w:t>箴</w:t>
      </w:r>
      <w:proofErr w:type="gramEnd"/>
      <w:r>
        <w:t>18:16</w:t>
      </w:r>
      <w:r>
        <w:rPr>
          <w:rFonts w:hint="eastAsia"/>
        </w:rPr>
        <w:t>，有的人會引用這一節，指聖經贊成賄賂，這種看法是錯誤的。這裡所指的是他們的習俗，當時的人和長輩見面的時候，必須攜帶禮物表示尊重，這和賄賂是不同的。</w:t>
      </w:r>
      <w:proofErr w:type="gramStart"/>
      <w:r>
        <w:rPr>
          <w:rFonts w:hint="eastAsia"/>
        </w:rPr>
        <w:t>神是禁止</w:t>
      </w:r>
      <w:proofErr w:type="gramEnd"/>
      <w:r>
        <w:rPr>
          <w:rFonts w:hint="eastAsia"/>
        </w:rPr>
        <w:t>賄賂的，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參出</w:t>
      </w:r>
      <w:r>
        <w:t>23:8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。撒上</w:t>
      </w:r>
      <w:r>
        <w:t>8:3</w:t>
      </w:r>
      <w:r>
        <w:rPr>
          <w:rFonts w:hint="eastAsia"/>
        </w:rPr>
        <w:t>更加指出</w:t>
      </w:r>
      <w:proofErr w:type="gramStart"/>
      <w:r>
        <w:rPr>
          <w:rFonts w:hint="eastAsia"/>
        </w:rPr>
        <w:t>賄賂屈枉正直</w:t>
      </w:r>
      <w:proofErr w:type="gramEnd"/>
      <w:r>
        <w:rPr>
          <w:rFonts w:hint="eastAsia"/>
        </w:rPr>
        <w:t>。</w:t>
      </w:r>
    </w:p>
    <w:p w:rsidR="00EB4FBC" w:rsidRPr="0009156B" w:rsidRDefault="0009156B"/>
    <w:sectPr w:rsidR="00EB4FBC" w:rsidRPr="00091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5"/>
    <w:rsid w:val="0009156B"/>
    <w:rsid w:val="003312FB"/>
    <w:rsid w:val="00417B5C"/>
    <w:rsid w:val="007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2021-07-05T23:48:00Z</dcterms:created>
  <dcterms:modified xsi:type="dcterms:W3CDTF">2021-07-05T23:49:00Z</dcterms:modified>
</cp:coreProperties>
</file>