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DE" w:rsidRPr="002C57DE" w:rsidRDefault="002C57DE" w:rsidP="002C57DE">
      <w:pPr>
        <w:widowControl/>
        <w:shd w:val="clear" w:color="auto" w:fill="FFFFFF"/>
        <w:spacing w:before="135" w:after="240" w:line="360" w:lineRule="atLeast"/>
        <w:outlineLvl w:val="1"/>
        <w:rPr>
          <w:rFonts w:ascii="inherit" w:eastAsia="新細明體" w:hAnsi="inherit" w:cs="新細明體"/>
          <w:b/>
          <w:bCs/>
          <w:color w:val="333333"/>
          <w:kern w:val="0"/>
          <w:sz w:val="33"/>
          <w:szCs w:val="33"/>
        </w:rPr>
      </w:pPr>
      <w:r w:rsidRPr="002C57DE">
        <w:rPr>
          <w:rFonts w:ascii="inherit" w:eastAsia="新細明體" w:hAnsi="inherit" w:cs="新細明體" w:hint="eastAsia"/>
          <w:b/>
          <w:bCs/>
          <w:color w:val="333333"/>
          <w:kern w:val="0"/>
          <w:sz w:val="33"/>
          <w:szCs w:val="33"/>
        </w:rPr>
        <w:t>第</w:t>
      </w:r>
      <w:r w:rsidRPr="002C57DE">
        <w:rPr>
          <w:rFonts w:ascii="inherit" w:eastAsia="新細明體" w:hAnsi="inherit" w:cs="新細明體" w:hint="eastAsia"/>
          <w:b/>
          <w:bCs/>
          <w:color w:val="333333"/>
          <w:kern w:val="0"/>
          <w:sz w:val="33"/>
          <w:szCs w:val="33"/>
        </w:rPr>
        <w:t>16</w:t>
      </w:r>
      <w:r w:rsidRPr="002C57DE">
        <w:rPr>
          <w:rFonts w:ascii="inherit" w:eastAsia="新細明體" w:hAnsi="inherit" w:cs="新細明體" w:hint="eastAsia"/>
          <w:b/>
          <w:bCs/>
          <w:color w:val="333333"/>
          <w:kern w:val="0"/>
          <w:sz w:val="33"/>
          <w:szCs w:val="33"/>
        </w:rPr>
        <w:t>講：聖所的條例和施行律法（利</w:t>
      </w:r>
      <w:r w:rsidRPr="002C57DE">
        <w:rPr>
          <w:rFonts w:ascii="inherit" w:eastAsia="新細明體" w:hAnsi="inherit" w:cs="新細明體" w:hint="eastAsia"/>
          <w:b/>
          <w:bCs/>
          <w:color w:val="333333"/>
          <w:kern w:val="0"/>
          <w:sz w:val="33"/>
          <w:szCs w:val="33"/>
        </w:rPr>
        <w:t>24</w:t>
      </w:r>
      <w:r w:rsidRPr="002C57DE">
        <w:rPr>
          <w:rFonts w:ascii="inherit" w:eastAsia="新細明體" w:hAnsi="inherit" w:cs="新細明體" w:hint="eastAsia"/>
          <w:b/>
          <w:bCs/>
          <w:color w:val="333333"/>
          <w:kern w:val="0"/>
          <w:sz w:val="33"/>
          <w:szCs w:val="33"/>
        </w:rPr>
        <w:t>章）；聖節（利</w:t>
      </w:r>
      <w:r w:rsidRPr="002C57DE">
        <w:rPr>
          <w:rFonts w:ascii="inherit" w:eastAsia="新細明體" w:hAnsi="inherit" w:cs="新細明體" w:hint="eastAsia"/>
          <w:b/>
          <w:bCs/>
          <w:color w:val="333333"/>
          <w:kern w:val="0"/>
          <w:sz w:val="33"/>
          <w:szCs w:val="33"/>
        </w:rPr>
        <w:t>25</w:t>
      </w:r>
      <w:r w:rsidRPr="002C57DE">
        <w:rPr>
          <w:rFonts w:ascii="inherit" w:eastAsia="新細明體" w:hAnsi="inherit" w:cs="新細明體" w:hint="eastAsia"/>
          <w:b/>
          <w:bCs/>
          <w:color w:val="333333"/>
          <w:kern w:val="0"/>
          <w:sz w:val="33"/>
          <w:szCs w:val="33"/>
        </w:rPr>
        <w:t>章）</w:t>
      </w:r>
    </w:p>
    <w:p w:rsidR="002C57DE" w:rsidRPr="002C57DE" w:rsidRDefault="002C57DE" w:rsidP="002C57DE">
      <w:pPr>
        <w:widowControl/>
        <w:shd w:val="clear" w:color="auto" w:fill="FFFFFF"/>
        <w:spacing w:after="240"/>
        <w:rPr>
          <w:rFonts w:ascii="Helvetica" w:eastAsia="新細明體" w:hAnsi="Helvetica" w:cs="新細明體"/>
          <w:color w:val="333333"/>
          <w:kern w:val="0"/>
          <w:sz w:val="21"/>
          <w:szCs w:val="21"/>
        </w:rPr>
      </w:pPr>
      <w:bookmarkStart w:id="0" w:name="_GoBack"/>
      <w:bookmarkEnd w:id="0"/>
      <w:r w:rsidRPr="002C57DE">
        <w:rPr>
          <w:rFonts w:ascii="Helvetica" w:eastAsia="新細明體" w:hAnsi="Helvetica" w:cs="新細明體"/>
          <w:color w:val="333333"/>
          <w:kern w:val="0"/>
          <w:sz w:val="21"/>
          <w:szCs w:val="21"/>
        </w:rPr>
        <w:t xml:space="preserve">1. </w:t>
      </w:r>
      <w:r w:rsidRPr="002C57DE">
        <w:rPr>
          <w:rFonts w:ascii="Helvetica" w:eastAsia="新細明體" w:hAnsi="Helvetica" w:cs="新細明體" w:hint="eastAsia"/>
          <w:color w:val="333333"/>
          <w:kern w:val="0"/>
          <w:sz w:val="21"/>
          <w:szCs w:val="21"/>
        </w:rPr>
        <w:t>利</w:t>
      </w:r>
      <w:r w:rsidRPr="002C57DE">
        <w:rPr>
          <w:rFonts w:ascii="Helvetica" w:eastAsia="新細明體" w:hAnsi="Helvetica" w:cs="新細明體"/>
          <w:color w:val="333333"/>
          <w:kern w:val="0"/>
          <w:sz w:val="21"/>
          <w:szCs w:val="21"/>
        </w:rPr>
        <w:t>24:1-4</w:t>
      </w:r>
      <w:r w:rsidRPr="002C57DE">
        <w:rPr>
          <w:rFonts w:ascii="Helvetica" w:eastAsia="新細明體" w:hAnsi="Helvetica" w:cs="新細明體" w:hint="eastAsia"/>
          <w:color w:val="333333"/>
          <w:kern w:val="0"/>
          <w:sz w:val="21"/>
          <w:szCs w:val="21"/>
        </w:rPr>
        <w:t>，為燈</w:t>
      </w:r>
      <w:proofErr w:type="gramStart"/>
      <w:r w:rsidRPr="002C57DE">
        <w:rPr>
          <w:rFonts w:ascii="Helvetica" w:eastAsia="新細明體" w:hAnsi="Helvetica" w:cs="新細明體" w:hint="eastAsia"/>
          <w:color w:val="333333"/>
          <w:kern w:val="0"/>
          <w:sz w:val="21"/>
          <w:szCs w:val="21"/>
        </w:rPr>
        <w:t>檯設聖油</w:t>
      </w:r>
      <w:proofErr w:type="gramEnd"/>
      <w:r w:rsidRPr="002C57DE">
        <w:rPr>
          <w:rFonts w:ascii="Helvetica" w:eastAsia="新細明體" w:hAnsi="Helvetica" w:cs="新細明體" w:hint="eastAsia"/>
          <w:color w:val="333333"/>
          <w:kern w:val="0"/>
          <w:sz w:val="21"/>
          <w:szCs w:val="21"/>
        </w:rPr>
        <w:t>。</w:t>
      </w:r>
      <w:r w:rsidRPr="002C57DE">
        <w:rPr>
          <w:rFonts w:ascii="Helvetica" w:eastAsia="新細明體" w:hAnsi="Helvetica" w:cs="新細明體"/>
          <w:color w:val="333333"/>
          <w:kern w:val="0"/>
          <w:sz w:val="21"/>
          <w:szCs w:val="21"/>
        </w:rPr>
        <w:br/>
        <w:t xml:space="preserve">1.1. </w:t>
      </w:r>
      <w:proofErr w:type="gramStart"/>
      <w:r w:rsidRPr="002C57DE">
        <w:rPr>
          <w:rFonts w:ascii="Helvetica" w:eastAsia="新細明體" w:hAnsi="Helvetica" w:cs="新細明體" w:hint="eastAsia"/>
          <w:color w:val="333333"/>
          <w:kern w:val="0"/>
          <w:sz w:val="21"/>
          <w:szCs w:val="21"/>
        </w:rPr>
        <w:t>會幕沒有</w:t>
      </w:r>
      <w:proofErr w:type="gramEnd"/>
      <w:r w:rsidRPr="002C57DE">
        <w:rPr>
          <w:rFonts w:ascii="Helvetica" w:eastAsia="新細明體" w:hAnsi="Helvetica" w:cs="新細明體" w:hint="eastAsia"/>
          <w:color w:val="333333"/>
          <w:kern w:val="0"/>
          <w:sz w:val="21"/>
          <w:szCs w:val="21"/>
        </w:rPr>
        <w:t>窗戶，金燈</w:t>
      </w:r>
      <w:proofErr w:type="gramStart"/>
      <w:r w:rsidRPr="002C57DE">
        <w:rPr>
          <w:rFonts w:ascii="Helvetica" w:eastAsia="新細明體" w:hAnsi="Helvetica" w:cs="新細明體" w:hint="eastAsia"/>
          <w:color w:val="333333"/>
          <w:kern w:val="0"/>
          <w:sz w:val="21"/>
          <w:szCs w:val="21"/>
        </w:rPr>
        <w:t>檯（</w:t>
      </w:r>
      <w:proofErr w:type="gramEnd"/>
      <w:r w:rsidRPr="002C57DE">
        <w:rPr>
          <w:rFonts w:ascii="Helvetica" w:eastAsia="新細明體" w:hAnsi="Helvetica" w:cs="新細明體" w:hint="eastAsia"/>
          <w:color w:val="333333"/>
          <w:kern w:val="0"/>
          <w:sz w:val="21"/>
          <w:szCs w:val="21"/>
        </w:rPr>
        <w:t>出</w:t>
      </w:r>
      <w:r w:rsidRPr="002C57DE">
        <w:rPr>
          <w:rFonts w:ascii="Helvetica" w:eastAsia="新細明體" w:hAnsi="Helvetica" w:cs="新細明體"/>
          <w:color w:val="333333"/>
          <w:kern w:val="0"/>
          <w:sz w:val="21"/>
          <w:szCs w:val="21"/>
        </w:rPr>
        <w:t>25:31-39</w:t>
      </w:r>
      <w:proofErr w:type="gramStart"/>
      <w:r w:rsidRPr="002C57DE">
        <w:rPr>
          <w:rFonts w:ascii="Helvetica" w:eastAsia="新細明體" w:hAnsi="Helvetica" w:cs="新細明體" w:hint="eastAsia"/>
          <w:color w:val="333333"/>
          <w:kern w:val="0"/>
          <w:sz w:val="21"/>
          <w:szCs w:val="21"/>
        </w:rPr>
        <w:t>）</w:t>
      </w:r>
      <w:proofErr w:type="gramEnd"/>
      <w:r w:rsidRPr="002C57DE">
        <w:rPr>
          <w:rFonts w:ascii="Helvetica" w:eastAsia="新細明體" w:hAnsi="Helvetica" w:cs="新細明體" w:hint="eastAsia"/>
          <w:color w:val="333333"/>
          <w:kern w:val="0"/>
          <w:sz w:val="21"/>
          <w:szCs w:val="21"/>
        </w:rPr>
        <w:t>，為聖所提供了所需要的光，使得祭司在服侍的時候看得見東西。</w:t>
      </w:r>
      <w:r w:rsidRPr="002C57DE">
        <w:rPr>
          <w:rFonts w:ascii="Helvetica" w:eastAsia="新細明體" w:hAnsi="Helvetica" w:cs="新細明體"/>
          <w:color w:val="333333"/>
          <w:kern w:val="0"/>
          <w:sz w:val="21"/>
          <w:szCs w:val="21"/>
        </w:rPr>
        <w:br/>
        <w:t xml:space="preserve">1.2. </w:t>
      </w:r>
      <w:r w:rsidRPr="002C57DE">
        <w:rPr>
          <w:rFonts w:ascii="Helvetica" w:eastAsia="新細明體" w:hAnsi="Helvetica" w:cs="新細明體" w:hint="eastAsia"/>
          <w:color w:val="333333"/>
          <w:kern w:val="0"/>
          <w:sz w:val="21"/>
          <w:szCs w:val="21"/>
        </w:rPr>
        <w:t>每天早晨和晚上，大祭司在</w:t>
      </w:r>
      <w:proofErr w:type="gramStart"/>
      <w:r w:rsidRPr="002C57DE">
        <w:rPr>
          <w:rFonts w:ascii="Helvetica" w:eastAsia="新細明體" w:hAnsi="Helvetica" w:cs="新細明體" w:hint="eastAsia"/>
          <w:color w:val="333333"/>
          <w:kern w:val="0"/>
          <w:sz w:val="21"/>
          <w:szCs w:val="21"/>
        </w:rPr>
        <w:t>金香壇燒香</w:t>
      </w:r>
      <w:proofErr w:type="gramEnd"/>
      <w:r w:rsidRPr="002C57DE">
        <w:rPr>
          <w:rFonts w:ascii="Helvetica" w:eastAsia="新細明體" w:hAnsi="Helvetica" w:cs="新細明體" w:hint="eastAsia"/>
          <w:color w:val="333333"/>
          <w:kern w:val="0"/>
          <w:sz w:val="21"/>
          <w:szCs w:val="21"/>
        </w:rPr>
        <w:t>的時候必須要留意燈</w:t>
      </w:r>
      <w:proofErr w:type="gramStart"/>
      <w:r w:rsidRPr="002C57DE">
        <w:rPr>
          <w:rFonts w:ascii="Helvetica" w:eastAsia="新細明體" w:hAnsi="Helvetica" w:cs="新細明體" w:hint="eastAsia"/>
          <w:color w:val="333333"/>
          <w:kern w:val="0"/>
          <w:sz w:val="21"/>
          <w:szCs w:val="21"/>
        </w:rPr>
        <w:t>檯是不是滿了油</w:t>
      </w:r>
      <w:proofErr w:type="gramEnd"/>
      <w:r w:rsidRPr="002C57DE">
        <w:rPr>
          <w:rFonts w:ascii="Helvetica" w:eastAsia="新細明體" w:hAnsi="Helvetica" w:cs="新細明體" w:hint="eastAsia"/>
          <w:color w:val="333333"/>
          <w:kern w:val="0"/>
          <w:sz w:val="21"/>
          <w:szCs w:val="21"/>
        </w:rPr>
        <w:t>，他要用特別的金器把燈</w:t>
      </w:r>
      <w:proofErr w:type="gramStart"/>
      <w:r w:rsidRPr="002C57DE">
        <w:rPr>
          <w:rFonts w:ascii="Helvetica" w:eastAsia="新細明體" w:hAnsi="Helvetica" w:cs="新細明體" w:hint="eastAsia"/>
          <w:color w:val="333333"/>
          <w:kern w:val="0"/>
          <w:sz w:val="21"/>
          <w:szCs w:val="21"/>
        </w:rPr>
        <w:t>芯從油裡</w:t>
      </w:r>
      <w:proofErr w:type="gramEnd"/>
      <w:r w:rsidRPr="002C57DE">
        <w:rPr>
          <w:rFonts w:ascii="Helvetica" w:eastAsia="新細明體" w:hAnsi="Helvetica" w:cs="新細明體" w:hint="eastAsia"/>
          <w:color w:val="333333"/>
          <w:kern w:val="0"/>
          <w:sz w:val="21"/>
          <w:szCs w:val="21"/>
        </w:rPr>
        <w:t>打出來修剪，好確保燈</w:t>
      </w:r>
      <w:proofErr w:type="gramStart"/>
      <w:r w:rsidRPr="002C57DE">
        <w:rPr>
          <w:rFonts w:ascii="Helvetica" w:eastAsia="新細明體" w:hAnsi="Helvetica" w:cs="新細明體" w:hint="eastAsia"/>
          <w:color w:val="333333"/>
          <w:kern w:val="0"/>
          <w:sz w:val="21"/>
          <w:szCs w:val="21"/>
        </w:rPr>
        <w:t>檯</w:t>
      </w:r>
      <w:proofErr w:type="gramEnd"/>
      <w:r w:rsidRPr="002C57DE">
        <w:rPr>
          <w:rFonts w:ascii="Helvetica" w:eastAsia="新細明體" w:hAnsi="Helvetica" w:cs="新細明體" w:hint="eastAsia"/>
          <w:color w:val="333333"/>
          <w:kern w:val="0"/>
          <w:sz w:val="21"/>
          <w:szCs w:val="21"/>
        </w:rPr>
        <w:t>上的火不住燃燒。</w:t>
      </w:r>
      <w:r w:rsidRPr="002C57DE">
        <w:rPr>
          <w:rFonts w:ascii="Helvetica" w:eastAsia="新細明體" w:hAnsi="Helvetica" w:cs="新細明體"/>
          <w:color w:val="333333"/>
          <w:kern w:val="0"/>
          <w:sz w:val="21"/>
          <w:szCs w:val="21"/>
        </w:rPr>
        <w:br/>
        <w:t xml:space="preserve">1.3. </w:t>
      </w:r>
      <w:r w:rsidRPr="002C57DE">
        <w:rPr>
          <w:rFonts w:ascii="Helvetica" w:eastAsia="新細明體" w:hAnsi="Helvetica" w:cs="新細明體" w:hint="eastAsia"/>
          <w:color w:val="333333"/>
          <w:kern w:val="0"/>
          <w:sz w:val="21"/>
          <w:szCs w:val="21"/>
        </w:rPr>
        <w:t>利</w:t>
      </w:r>
      <w:r w:rsidRPr="002C57DE">
        <w:rPr>
          <w:rFonts w:ascii="Helvetica" w:eastAsia="新細明體" w:hAnsi="Helvetica" w:cs="新細明體"/>
          <w:color w:val="333333"/>
          <w:kern w:val="0"/>
          <w:sz w:val="21"/>
          <w:szCs w:val="21"/>
        </w:rPr>
        <w:t>24:1-4</w:t>
      </w:r>
      <w:r w:rsidRPr="002C57DE">
        <w:rPr>
          <w:rFonts w:ascii="Helvetica" w:eastAsia="新細明體" w:hAnsi="Helvetica" w:cs="新細明體" w:hint="eastAsia"/>
          <w:color w:val="333333"/>
          <w:kern w:val="0"/>
          <w:sz w:val="21"/>
          <w:szCs w:val="21"/>
        </w:rPr>
        <w:t>強調了兩件事：</w:t>
      </w:r>
      <w:r w:rsidRPr="002C57DE">
        <w:rPr>
          <w:rFonts w:ascii="Helvetica" w:eastAsia="新細明體" w:hAnsi="Helvetica" w:cs="新細明體"/>
          <w:color w:val="333333"/>
          <w:kern w:val="0"/>
          <w:sz w:val="21"/>
          <w:szCs w:val="21"/>
        </w:rPr>
        <w:br/>
        <w:t xml:space="preserve">1.3.1. </w:t>
      </w:r>
      <w:r w:rsidRPr="002C57DE">
        <w:rPr>
          <w:rFonts w:ascii="Helvetica" w:eastAsia="新細明體" w:hAnsi="Helvetica" w:cs="新細明體" w:hint="eastAsia"/>
          <w:color w:val="333333"/>
          <w:kern w:val="0"/>
          <w:sz w:val="21"/>
          <w:szCs w:val="21"/>
        </w:rPr>
        <w:t>以色列民必須不斷供應橄欖油；</w:t>
      </w:r>
      <w:r w:rsidRPr="002C57DE">
        <w:rPr>
          <w:rFonts w:ascii="Helvetica" w:eastAsia="新細明體" w:hAnsi="Helvetica" w:cs="新細明體"/>
          <w:color w:val="333333"/>
          <w:kern w:val="0"/>
          <w:sz w:val="21"/>
          <w:szCs w:val="21"/>
        </w:rPr>
        <w:br/>
        <w:t xml:space="preserve">1.3.2. </w:t>
      </w:r>
      <w:r w:rsidRPr="002C57DE">
        <w:rPr>
          <w:rFonts w:ascii="Helvetica" w:eastAsia="新細明體" w:hAnsi="Helvetica" w:cs="新細明體" w:hint="eastAsia"/>
          <w:color w:val="333333"/>
          <w:kern w:val="0"/>
          <w:sz w:val="21"/>
          <w:szCs w:val="21"/>
        </w:rPr>
        <w:t>油必須是純正和</w:t>
      </w:r>
      <w:proofErr w:type="gramStart"/>
      <w:r w:rsidRPr="002C57DE">
        <w:rPr>
          <w:rFonts w:ascii="Helvetica" w:eastAsia="新細明體" w:hAnsi="Helvetica" w:cs="新細明體" w:hint="eastAsia"/>
          <w:color w:val="333333"/>
          <w:kern w:val="0"/>
          <w:sz w:val="21"/>
          <w:szCs w:val="21"/>
        </w:rPr>
        <w:t>被搗過</w:t>
      </w:r>
      <w:proofErr w:type="gramEnd"/>
      <w:r w:rsidRPr="002C57DE">
        <w:rPr>
          <w:rFonts w:ascii="Helvetica" w:eastAsia="新細明體" w:hAnsi="Helvetica" w:cs="新細明體" w:hint="eastAsia"/>
          <w:color w:val="333333"/>
          <w:kern w:val="0"/>
          <w:sz w:val="21"/>
          <w:szCs w:val="21"/>
        </w:rPr>
        <w:t>的</w:t>
      </w:r>
      <w:proofErr w:type="gramStart"/>
      <w:r w:rsidRPr="002C57DE">
        <w:rPr>
          <w:rFonts w:ascii="Helvetica" w:eastAsia="新細明體" w:hAnsi="Helvetica" w:cs="新細明體" w:hint="eastAsia"/>
          <w:color w:val="333333"/>
          <w:kern w:val="0"/>
          <w:sz w:val="21"/>
          <w:szCs w:val="21"/>
        </w:rPr>
        <w:t>（</w:t>
      </w:r>
      <w:proofErr w:type="gramEnd"/>
      <w:r w:rsidRPr="002C57DE">
        <w:rPr>
          <w:rFonts w:ascii="Helvetica" w:eastAsia="新細明體" w:hAnsi="Helvetica" w:cs="新細明體" w:hint="eastAsia"/>
          <w:color w:val="333333"/>
          <w:kern w:val="0"/>
          <w:sz w:val="21"/>
          <w:szCs w:val="21"/>
        </w:rPr>
        <w:t>出</w:t>
      </w:r>
      <w:r w:rsidRPr="002C57DE">
        <w:rPr>
          <w:rFonts w:ascii="Helvetica" w:eastAsia="新細明體" w:hAnsi="Helvetica" w:cs="新細明體"/>
          <w:color w:val="333333"/>
          <w:kern w:val="0"/>
          <w:sz w:val="21"/>
          <w:szCs w:val="21"/>
        </w:rPr>
        <w:t>27:20-21</w:t>
      </w:r>
      <w:proofErr w:type="gramStart"/>
      <w:r w:rsidRPr="002C57DE">
        <w:rPr>
          <w:rFonts w:ascii="Helvetica" w:eastAsia="新細明體" w:hAnsi="Helvetica" w:cs="新細明體" w:hint="eastAsia"/>
          <w:color w:val="333333"/>
          <w:kern w:val="0"/>
          <w:sz w:val="21"/>
          <w:szCs w:val="21"/>
        </w:rPr>
        <w:t>）</w:t>
      </w:r>
      <w:proofErr w:type="gramEnd"/>
      <w:r w:rsidRPr="002C57DE">
        <w:rPr>
          <w:rFonts w:ascii="Helvetica" w:eastAsia="新細明體" w:hAnsi="Helvetica" w:cs="新細明體" w:hint="eastAsia"/>
          <w:color w:val="333333"/>
          <w:kern w:val="0"/>
          <w:sz w:val="21"/>
          <w:szCs w:val="21"/>
        </w:rPr>
        <w:t>。橄欖油是可以用加溫的方式來榨取，但是惟有經過敲打、壓榨和過濾的過程，才能產生最好的橄欖油。</w:t>
      </w:r>
      <w:proofErr w:type="gramStart"/>
      <w:r w:rsidRPr="002C57DE">
        <w:rPr>
          <w:rFonts w:ascii="Helvetica" w:eastAsia="新細明體" w:hAnsi="Helvetica" w:cs="新細明體" w:hint="eastAsia"/>
          <w:color w:val="333333"/>
          <w:kern w:val="0"/>
          <w:sz w:val="21"/>
          <w:szCs w:val="21"/>
        </w:rPr>
        <w:t>神是配</w:t>
      </w:r>
      <w:proofErr w:type="gramEnd"/>
      <w:r w:rsidRPr="002C57DE">
        <w:rPr>
          <w:rFonts w:ascii="Helvetica" w:eastAsia="新細明體" w:hAnsi="Helvetica" w:cs="新細明體" w:hint="eastAsia"/>
          <w:color w:val="333333"/>
          <w:kern w:val="0"/>
          <w:sz w:val="21"/>
          <w:szCs w:val="21"/>
        </w:rPr>
        <w:t>得最好的。</w:t>
      </w:r>
      <w:r w:rsidRPr="002C57DE">
        <w:rPr>
          <w:rFonts w:ascii="Helvetica" w:eastAsia="新細明體" w:hAnsi="Helvetica" w:cs="新細明體"/>
          <w:color w:val="333333"/>
          <w:kern w:val="0"/>
          <w:sz w:val="21"/>
          <w:szCs w:val="21"/>
        </w:rPr>
        <w:br/>
        <w:t xml:space="preserve">1.4 </w:t>
      </w:r>
      <w:r w:rsidRPr="002C57DE">
        <w:rPr>
          <w:rFonts w:ascii="Helvetica" w:eastAsia="新細明體" w:hAnsi="Helvetica" w:cs="新細明體" w:hint="eastAsia"/>
          <w:color w:val="333333"/>
          <w:kern w:val="0"/>
          <w:sz w:val="21"/>
          <w:szCs w:val="21"/>
        </w:rPr>
        <w:t>思想：</w:t>
      </w:r>
      <w:proofErr w:type="gramStart"/>
      <w:r w:rsidRPr="002C57DE">
        <w:rPr>
          <w:rFonts w:ascii="Helvetica" w:eastAsia="新細明體" w:hAnsi="Helvetica" w:cs="新細明體" w:hint="eastAsia"/>
          <w:color w:val="333333"/>
          <w:kern w:val="0"/>
          <w:sz w:val="21"/>
          <w:szCs w:val="21"/>
        </w:rPr>
        <w:t>會幕聖</w:t>
      </w:r>
      <w:proofErr w:type="gramEnd"/>
      <w:r w:rsidRPr="002C57DE">
        <w:rPr>
          <w:rFonts w:ascii="Helvetica" w:eastAsia="新細明體" w:hAnsi="Helvetica" w:cs="新細明體" w:hint="eastAsia"/>
          <w:color w:val="333333"/>
          <w:kern w:val="0"/>
          <w:sz w:val="21"/>
          <w:szCs w:val="21"/>
        </w:rPr>
        <w:t>所裡的燈</w:t>
      </w:r>
      <w:proofErr w:type="gramStart"/>
      <w:r w:rsidRPr="002C57DE">
        <w:rPr>
          <w:rFonts w:ascii="Helvetica" w:eastAsia="新細明體" w:hAnsi="Helvetica" w:cs="新細明體" w:hint="eastAsia"/>
          <w:color w:val="333333"/>
          <w:kern w:val="0"/>
          <w:sz w:val="21"/>
          <w:szCs w:val="21"/>
        </w:rPr>
        <w:t>檯</w:t>
      </w:r>
      <w:proofErr w:type="gramEnd"/>
      <w:r w:rsidRPr="002C57DE">
        <w:rPr>
          <w:rFonts w:ascii="Helvetica" w:eastAsia="新細明體" w:hAnsi="Helvetica" w:cs="新細明體" w:hint="eastAsia"/>
          <w:color w:val="333333"/>
          <w:kern w:val="0"/>
          <w:sz w:val="21"/>
          <w:szCs w:val="21"/>
        </w:rPr>
        <w:t>和所發出的光輝，是有豐富的含意。</w:t>
      </w:r>
      <w:r w:rsidRPr="002C57DE">
        <w:rPr>
          <w:rFonts w:ascii="Helvetica" w:eastAsia="新細明體" w:hAnsi="Helvetica" w:cs="新細明體"/>
          <w:color w:val="333333"/>
          <w:kern w:val="0"/>
          <w:sz w:val="21"/>
          <w:szCs w:val="21"/>
        </w:rPr>
        <w:br/>
        <w:t xml:space="preserve">1.4.1. </w:t>
      </w:r>
      <w:r w:rsidRPr="002C57DE">
        <w:rPr>
          <w:rFonts w:ascii="Helvetica" w:eastAsia="新細明體" w:hAnsi="Helvetica" w:cs="新細明體" w:hint="eastAsia"/>
          <w:color w:val="333333"/>
          <w:kern w:val="0"/>
          <w:sz w:val="21"/>
          <w:szCs w:val="21"/>
        </w:rPr>
        <w:t>燈</w:t>
      </w:r>
      <w:proofErr w:type="gramStart"/>
      <w:r w:rsidRPr="002C57DE">
        <w:rPr>
          <w:rFonts w:ascii="Helvetica" w:eastAsia="新細明體" w:hAnsi="Helvetica" w:cs="新細明體" w:hint="eastAsia"/>
          <w:color w:val="333333"/>
          <w:kern w:val="0"/>
          <w:sz w:val="21"/>
          <w:szCs w:val="21"/>
        </w:rPr>
        <w:t>檯</w:t>
      </w:r>
      <w:proofErr w:type="gramEnd"/>
      <w:r w:rsidRPr="002C57DE">
        <w:rPr>
          <w:rFonts w:ascii="Helvetica" w:eastAsia="新細明體" w:hAnsi="Helvetica" w:cs="新細明體" w:hint="eastAsia"/>
          <w:color w:val="333333"/>
          <w:kern w:val="0"/>
          <w:sz w:val="21"/>
          <w:szCs w:val="21"/>
        </w:rPr>
        <w:t>七個枝子象徵神的光對與</w:t>
      </w:r>
      <w:proofErr w:type="gramStart"/>
      <w:r w:rsidRPr="002C57DE">
        <w:rPr>
          <w:rFonts w:ascii="Helvetica" w:eastAsia="新細明體" w:hAnsi="Helvetica" w:cs="新細明體" w:hint="eastAsia"/>
          <w:color w:val="333333"/>
          <w:kern w:val="0"/>
          <w:sz w:val="21"/>
          <w:szCs w:val="21"/>
        </w:rPr>
        <w:t>祂</w:t>
      </w:r>
      <w:proofErr w:type="gramEnd"/>
      <w:r w:rsidRPr="002C57DE">
        <w:rPr>
          <w:rFonts w:ascii="Helvetica" w:eastAsia="新細明體" w:hAnsi="Helvetica" w:cs="新細明體" w:hint="eastAsia"/>
          <w:color w:val="333333"/>
          <w:kern w:val="0"/>
          <w:sz w:val="21"/>
          <w:szCs w:val="21"/>
        </w:rPr>
        <w:t>立約的子民來講是完美的。神的子民要常常仰望神的榮光。</w:t>
      </w:r>
      <w:r w:rsidRPr="002C57DE">
        <w:rPr>
          <w:rFonts w:ascii="Helvetica" w:eastAsia="新細明體" w:hAnsi="Helvetica" w:cs="新細明體"/>
          <w:color w:val="333333"/>
          <w:kern w:val="0"/>
          <w:sz w:val="21"/>
          <w:szCs w:val="21"/>
        </w:rPr>
        <w:br/>
        <w:t xml:space="preserve">1.4.2. </w:t>
      </w:r>
      <w:r w:rsidRPr="002C57DE">
        <w:rPr>
          <w:rFonts w:ascii="Helvetica" w:eastAsia="新細明體" w:hAnsi="Helvetica" w:cs="新細明體" w:hint="eastAsia"/>
          <w:color w:val="333333"/>
          <w:kern w:val="0"/>
          <w:sz w:val="21"/>
          <w:szCs w:val="21"/>
        </w:rPr>
        <w:t>光代表了神的大能和慈愛的拯救</w:t>
      </w:r>
      <w:proofErr w:type="gramStart"/>
      <w:r w:rsidRPr="002C57DE">
        <w:rPr>
          <w:rFonts w:ascii="Helvetica" w:eastAsia="新細明體" w:hAnsi="Helvetica" w:cs="新細明體" w:hint="eastAsia"/>
          <w:color w:val="333333"/>
          <w:kern w:val="0"/>
          <w:sz w:val="21"/>
          <w:szCs w:val="21"/>
        </w:rPr>
        <w:t>（</w:t>
      </w:r>
      <w:proofErr w:type="gramEnd"/>
      <w:r w:rsidRPr="002C57DE">
        <w:rPr>
          <w:rFonts w:ascii="Helvetica" w:eastAsia="新細明體" w:hAnsi="Helvetica" w:cs="新細明體" w:hint="eastAsia"/>
          <w:color w:val="333333"/>
          <w:kern w:val="0"/>
          <w:sz w:val="21"/>
          <w:szCs w:val="21"/>
        </w:rPr>
        <w:t>詩</w:t>
      </w:r>
      <w:r w:rsidRPr="002C57DE">
        <w:rPr>
          <w:rFonts w:ascii="Helvetica" w:eastAsia="新細明體" w:hAnsi="Helvetica" w:cs="新細明體"/>
          <w:color w:val="333333"/>
          <w:kern w:val="0"/>
          <w:sz w:val="21"/>
          <w:szCs w:val="21"/>
        </w:rPr>
        <w:t>27:1</w:t>
      </w:r>
      <w:r w:rsidRPr="002C57DE">
        <w:rPr>
          <w:rFonts w:ascii="Helvetica" w:eastAsia="新細明體" w:hAnsi="Helvetica" w:cs="新細明體" w:hint="eastAsia"/>
          <w:color w:val="333333"/>
          <w:kern w:val="0"/>
          <w:sz w:val="21"/>
          <w:szCs w:val="21"/>
        </w:rPr>
        <w:t>，</w:t>
      </w:r>
      <w:r w:rsidRPr="002C57DE">
        <w:rPr>
          <w:rFonts w:ascii="Helvetica" w:eastAsia="新細明體" w:hAnsi="Helvetica" w:cs="新細明體"/>
          <w:color w:val="333333"/>
          <w:kern w:val="0"/>
          <w:sz w:val="21"/>
          <w:szCs w:val="21"/>
        </w:rPr>
        <w:t>119:105</w:t>
      </w:r>
      <w:proofErr w:type="gramStart"/>
      <w:r w:rsidRPr="002C57DE">
        <w:rPr>
          <w:rFonts w:ascii="Helvetica" w:eastAsia="新細明體" w:hAnsi="Helvetica" w:cs="新細明體" w:hint="eastAsia"/>
          <w:color w:val="333333"/>
          <w:kern w:val="0"/>
          <w:sz w:val="21"/>
          <w:szCs w:val="21"/>
        </w:rPr>
        <w:t>）</w:t>
      </w:r>
      <w:proofErr w:type="gramEnd"/>
      <w:r w:rsidRPr="002C57DE">
        <w:rPr>
          <w:rFonts w:ascii="Helvetica" w:eastAsia="新細明體" w:hAnsi="Helvetica" w:cs="新細明體" w:hint="eastAsia"/>
          <w:color w:val="333333"/>
          <w:kern w:val="0"/>
          <w:sz w:val="21"/>
          <w:szCs w:val="21"/>
        </w:rPr>
        <w:t>；光也是將來應驗的</w:t>
      </w:r>
      <w:proofErr w:type="gramStart"/>
      <w:r w:rsidRPr="002C57DE">
        <w:rPr>
          <w:rFonts w:ascii="Helvetica" w:eastAsia="新細明體" w:hAnsi="Helvetica" w:cs="新細明體" w:hint="eastAsia"/>
          <w:color w:val="333333"/>
          <w:kern w:val="0"/>
          <w:sz w:val="21"/>
          <w:szCs w:val="21"/>
        </w:rPr>
        <w:t>救恩的預表</w:t>
      </w:r>
      <w:proofErr w:type="gramEnd"/>
      <w:r w:rsidRPr="002C57DE">
        <w:rPr>
          <w:rFonts w:ascii="Helvetica" w:eastAsia="新細明體" w:hAnsi="Helvetica" w:cs="新細明體" w:hint="eastAsia"/>
          <w:color w:val="333333"/>
          <w:kern w:val="0"/>
          <w:sz w:val="21"/>
          <w:szCs w:val="21"/>
        </w:rPr>
        <w:t>。</w:t>
      </w:r>
      <w:proofErr w:type="gramStart"/>
      <w:r w:rsidRPr="002C57DE">
        <w:rPr>
          <w:rFonts w:ascii="Helvetica" w:eastAsia="新細明體" w:hAnsi="Helvetica" w:cs="新細明體" w:hint="eastAsia"/>
          <w:color w:val="333333"/>
          <w:kern w:val="0"/>
          <w:sz w:val="21"/>
          <w:szCs w:val="21"/>
        </w:rPr>
        <w:t>（</w:t>
      </w:r>
      <w:proofErr w:type="gramEnd"/>
      <w:r w:rsidRPr="002C57DE">
        <w:rPr>
          <w:rFonts w:ascii="Helvetica" w:eastAsia="新細明體" w:hAnsi="Helvetica" w:cs="新細明體" w:hint="eastAsia"/>
          <w:color w:val="333333"/>
          <w:kern w:val="0"/>
          <w:sz w:val="21"/>
          <w:szCs w:val="21"/>
        </w:rPr>
        <w:t>賽</w:t>
      </w:r>
      <w:r w:rsidRPr="002C57DE">
        <w:rPr>
          <w:rFonts w:ascii="Helvetica" w:eastAsia="新細明體" w:hAnsi="Helvetica" w:cs="新細明體"/>
          <w:color w:val="333333"/>
          <w:kern w:val="0"/>
          <w:sz w:val="21"/>
          <w:szCs w:val="21"/>
        </w:rPr>
        <w:t>2:5</w:t>
      </w:r>
      <w:r w:rsidRPr="002C57DE">
        <w:rPr>
          <w:rFonts w:ascii="Helvetica" w:eastAsia="新細明體" w:hAnsi="Helvetica" w:cs="新細明體" w:hint="eastAsia"/>
          <w:color w:val="333333"/>
          <w:kern w:val="0"/>
          <w:sz w:val="21"/>
          <w:szCs w:val="21"/>
        </w:rPr>
        <w:t>，</w:t>
      </w:r>
      <w:r w:rsidRPr="002C57DE">
        <w:rPr>
          <w:rFonts w:ascii="Helvetica" w:eastAsia="新細明體" w:hAnsi="Helvetica" w:cs="新細明體"/>
          <w:color w:val="333333"/>
          <w:kern w:val="0"/>
          <w:sz w:val="21"/>
          <w:szCs w:val="21"/>
        </w:rPr>
        <w:t>9:2</w:t>
      </w:r>
      <w:r w:rsidRPr="002C57DE">
        <w:rPr>
          <w:rFonts w:ascii="Helvetica" w:eastAsia="新細明體" w:hAnsi="Helvetica" w:cs="新細明體" w:hint="eastAsia"/>
          <w:color w:val="333333"/>
          <w:kern w:val="0"/>
          <w:sz w:val="21"/>
          <w:szCs w:val="21"/>
        </w:rPr>
        <w:t>，</w:t>
      </w:r>
      <w:r w:rsidRPr="002C57DE">
        <w:rPr>
          <w:rFonts w:ascii="Helvetica" w:eastAsia="新細明體" w:hAnsi="Helvetica" w:cs="新細明體"/>
          <w:color w:val="333333"/>
          <w:kern w:val="0"/>
          <w:sz w:val="21"/>
          <w:szCs w:val="21"/>
        </w:rPr>
        <w:t>10:17</w:t>
      </w:r>
      <w:proofErr w:type="gramStart"/>
      <w:r w:rsidRPr="002C57DE">
        <w:rPr>
          <w:rFonts w:ascii="Helvetica" w:eastAsia="新細明體" w:hAnsi="Helvetica" w:cs="新細明體" w:hint="eastAsia"/>
          <w:color w:val="333333"/>
          <w:kern w:val="0"/>
          <w:sz w:val="21"/>
          <w:szCs w:val="21"/>
        </w:rPr>
        <w:t>）</w:t>
      </w:r>
      <w:proofErr w:type="gramEnd"/>
      <w:r w:rsidRPr="002C57DE">
        <w:rPr>
          <w:rFonts w:ascii="Helvetica" w:eastAsia="新細明體" w:hAnsi="Helvetica" w:cs="新細明體"/>
          <w:color w:val="333333"/>
          <w:kern w:val="0"/>
          <w:sz w:val="21"/>
          <w:szCs w:val="21"/>
        </w:rPr>
        <w:br/>
        <w:t xml:space="preserve">1.4.3. </w:t>
      </w:r>
      <w:r w:rsidRPr="002C57DE">
        <w:rPr>
          <w:rFonts w:ascii="Helvetica" w:eastAsia="新細明體" w:hAnsi="Helvetica" w:cs="新細明體" w:hint="eastAsia"/>
          <w:color w:val="333333"/>
          <w:kern w:val="0"/>
          <w:sz w:val="21"/>
          <w:szCs w:val="21"/>
        </w:rPr>
        <w:t>耶穌基督就是世上的光</w:t>
      </w:r>
      <w:proofErr w:type="gramStart"/>
      <w:r w:rsidRPr="002C57DE">
        <w:rPr>
          <w:rFonts w:ascii="Helvetica" w:eastAsia="新細明體" w:hAnsi="Helvetica" w:cs="新細明體" w:hint="eastAsia"/>
          <w:color w:val="333333"/>
          <w:kern w:val="0"/>
          <w:sz w:val="21"/>
          <w:szCs w:val="21"/>
        </w:rPr>
        <w:t>（</w:t>
      </w:r>
      <w:proofErr w:type="gramEnd"/>
      <w:r w:rsidRPr="002C57DE">
        <w:rPr>
          <w:rFonts w:ascii="Helvetica" w:eastAsia="新細明體" w:hAnsi="Helvetica" w:cs="新細明體" w:hint="eastAsia"/>
          <w:color w:val="333333"/>
          <w:kern w:val="0"/>
          <w:sz w:val="21"/>
          <w:szCs w:val="21"/>
        </w:rPr>
        <w:t>約</w:t>
      </w:r>
      <w:r w:rsidRPr="002C57DE">
        <w:rPr>
          <w:rFonts w:ascii="Helvetica" w:eastAsia="新細明體" w:hAnsi="Helvetica" w:cs="新細明體"/>
          <w:color w:val="333333"/>
          <w:kern w:val="0"/>
          <w:sz w:val="21"/>
          <w:szCs w:val="21"/>
        </w:rPr>
        <w:t>1:14</w:t>
      </w:r>
      <w:proofErr w:type="gramStart"/>
      <w:r w:rsidRPr="002C57DE">
        <w:rPr>
          <w:rFonts w:ascii="Helvetica" w:eastAsia="新細明體" w:hAnsi="Helvetica" w:cs="新細明體" w:hint="eastAsia"/>
          <w:color w:val="333333"/>
          <w:kern w:val="0"/>
          <w:sz w:val="21"/>
          <w:szCs w:val="21"/>
        </w:rPr>
        <w:t>）</w:t>
      </w:r>
      <w:proofErr w:type="gramEnd"/>
      <w:r w:rsidRPr="002C57DE">
        <w:rPr>
          <w:rFonts w:ascii="Helvetica" w:eastAsia="新細明體" w:hAnsi="Helvetica" w:cs="新細明體"/>
          <w:color w:val="333333"/>
          <w:kern w:val="0"/>
          <w:sz w:val="21"/>
          <w:szCs w:val="21"/>
        </w:rPr>
        <w:br/>
        <w:t xml:space="preserve">1.4.4. </w:t>
      </w:r>
      <w:r w:rsidRPr="002C57DE">
        <w:rPr>
          <w:rFonts w:ascii="Helvetica" w:eastAsia="新細明體" w:hAnsi="Helvetica" w:cs="新細明體" w:hint="eastAsia"/>
          <w:color w:val="333333"/>
          <w:kern w:val="0"/>
          <w:sz w:val="21"/>
          <w:szCs w:val="21"/>
        </w:rPr>
        <w:t>信徒的屬靈聖殿身上，也有一盞燈</w:t>
      </w:r>
      <w:proofErr w:type="gramStart"/>
      <w:r w:rsidRPr="002C57DE">
        <w:rPr>
          <w:rFonts w:ascii="Helvetica" w:eastAsia="新細明體" w:hAnsi="Helvetica" w:cs="新細明體" w:hint="eastAsia"/>
          <w:color w:val="333333"/>
          <w:kern w:val="0"/>
          <w:sz w:val="21"/>
          <w:szCs w:val="21"/>
        </w:rPr>
        <w:t>檯（</w:t>
      </w:r>
      <w:proofErr w:type="gramEnd"/>
      <w:r w:rsidRPr="002C57DE">
        <w:rPr>
          <w:rFonts w:ascii="Helvetica" w:eastAsia="新細明體" w:hAnsi="Helvetica" w:cs="新細明體" w:hint="eastAsia"/>
          <w:color w:val="333333"/>
          <w:kern w:val="0"/>
          <w:sz w:val="21"/>
          <w:szCs w:val="21"/>
        </w:rPr>
        <w:t>林後</w:t>
      </w:r>
      <w:r w:rsidRPr="002C57DE">
        <w:rPr>
          <w:rFonts w:ascii="Helvetica" w:eastAsia="新細明體" w:hAnsi="Helvetica" w:cs="新細明體"/>
          <w:color w:val="333333"/>
          <w:kern w:val="0"/>
          <w:sz w:val="21"/>
          <w:szCs w:val="21"/>
        </w:rPr>
        <w:t>4:6</w:t>
      </w:r>
      <w:proofErr w:type="gramStart"/>
      <w:r w:rsidRPr="002C57DE">
        <w:rPr>
          <w:rFonts w:ascii="Helvetica" w:eastAsia="新細明體" w:hAnsi="Helvetica" w:cs="新細明體" w:hint="eastAsia"/>
          <w:color w:val="333333"/>
          <w:kern w:val="0"/>
          <w:sz w:val="21"/>
          <w:szCs w:val="21"/>
        </w:rPr>
        <w:t>）</w:t>
      </w:r>
      <w:proofErr w:type="gramEnd"/>
      <w:r w:rsidRPr="002C57DE">
        <w:rPr>
          <w:rFonts w:ascii="Helvetica" w:eastAsia="新細明體" w:hAnsi="Helvetica" w:cs="新細明體"/>
          <w:color w:val="333333"/>
          <w:kern w:val="0"/>
          <w:sz w:val="21"/>
          <w:szCs w:val="21"/>
        </w:rPr>
        <w:br/>
        <w:t xml:space="preserve">1.4.5. </w:t>
      </w:r>
      <w:r w:rsidRPr="002C57DE">
        <w:rPr>
          <w:rFonts w:ascii="Helvetica" w:eastAsia="新細明體" w:hAnsi="Helvetica" w:cs="新細明體" w:hint="eastAsia"/>
          <w:color w:val="333333"/>
          <w:kern w:val="0"/>
          <w:sz w:val="21"/>
          <w:szCs w:val="21"/>
        </w:rPr>
        <w:t>在撒</w:t>
      </w:r>
      <w:proofErr w:type="gramStart"/>
      <w:r w:rsidRPr="002C57DE">
        <w:rPr>
          <w:rFonts w:ascii="Helvetica" w:eastAsia="新細明體" w:hAnsi="Helvetica" w:cs="新細明體" w:hint="eastAsia"/>
          <w:color w:val="333333"/>
          <w:kern w:val="0"/>
          <w:sz w:val="21"/>
          <w:szCs w:val="21"/>
        </w:rPr>
        <w:t>迦</w:t>
      </w:r>
      <w:proofErr w:type="gramEnd"/>
      <w:r w:rsidRPr="002C57DE">
        <w:rPr>
          <w:rFonts w:ascii="Helvetica" w:eastAsia="新細明體" w:hAnsi="Helvetica" w:cs="新細明體" w:hint="eastAsia"/>
          <w:color w:val="333333"/>
          <w:kern w:val="0"/>
          <w:sz w:val="21"/>
          <w:szCs w:val="21"/>
        </w:rPr>
        <w:t>利亞先知的異</w:t>
      </w:r>
      <w:proofErr w:type="gramStart"/>
      <w:r w:rsidRPr="002C57DE">
        <w:rPr>
          <w:rFonts w:ascii="Helvetica" w:eastAsia="新細明體" w:hAnsi="Helvetica" w:cs="新細明體" w:hint="eastAsia"/>
          <w:color w:val="333333"/>
          <w:kern w:val="0"/>
          <w:sz w:val="21"/>
          <w:szCs w:val="21"/>
        </w:rPr>
        <w:t>象</w:t>
      </w:r>
      <w:proofErr w:type="gramEnd"/>
      <w:r w:rsidRPr="002C57DE">
        <w:rPr>
          <w:rFonts w:ascii="Helvetica" w:eastAsia="新細明體" w:hAnsi="Helvetica" w:cs="新細明體" w:hint="eastAsia"/>
          <w:color w:val="333333"/>
          <w:kern w:val="0"/>
          <w:sz w:val="21"/>
          <w:szCs w:val="21"/>
        </w:rPr>
        <w:t>中，聖所的燈</w:t>
      </w:r>
      <w:proofErr w:type="gramStart"/>
      <w:r w:rsidRPr="002C57DE">
        <w:rPr>
          <w:rFonts w:ascii="Helvetica" w:eastAsia="新細明體" w:hAnsi="Helvetica" w:cs="新細明體" w:hint="eastAsia"/>
          <w:color w:val="333333"/>
          <w:kern w:val="0"/>
          <w:sz w:val="21"/>
          <w:szCs w:val="21"/>
        </w:rPr>
        <w:t>檯象徵神揀選</w:t>
      </w:r>
      <w:proofErr w:type="gramEnd"/>
      <w:r w:rsidRPr="002C57DE">
        <w:rPr>
          <w:rFonts w:ascii="Helvetica" w:eastAsia="新細明體" w:hAnsi="Helvetica" w:cs="新細明體" w:hint="eastAsia"/>
          <w:color w:val="333333"/>
          <w:kern w:val="0"/>
          <w:sz w:val="21"/>
          <w:szCs w:val="21"/>
        </w:rPr>
        <w:t>的僕人</w:t>
      </w:r>
      <w:proofErr w:type="gramStart"/>
      <w:r w:rsidRPr="002C57DE">
        <w:rPr>
          <w:rFonts w:ascii="Helvetica" w:eastAsia="新細明體" w:hAnsi="Helvetica" w:cs="新細明體" w:hint="eastAsia"/>
          <w:color w:val="333333"/>
          <w:kern w:val="0"/>
          <w:sz w:val="21"/>
          <w:szCs w:val="21"/>
        </w:rPr>
        <w:t>（</w:t>
      </w:r>
      <w:proofErr w:type="gramEnd"/>
      <w:r w:rsidRPr="002C57DE">
        <w:rPr>
          <w:rFonts w:ascii="Helvetica" w:eastAsia="新細明體" w:hAnsi="Helvetica" w:cs="新細明體" w:hint="eastAsia"/>
          <w:color w:val="333333"/>
          <w:kern w:val="0"/>
          <w:sz w:val="21"/>
          <w:szCs w:val="21"/>
        </w:rPr>
        <w:t>亞</w:t>
      </w:r>
      <w:r w:rsidRPr="002C57DE">
        <w:rPr>
          <w:rFonts w:ascii="Helvetica" w:eastAsia="新細明體" w:hAnsi="Helvetica" w:cs="新細明體"/>
          <w:color w:val="333333"/>
          <w:kern w:val="0"/>
          <w:sz w:val="21"/>
          <w:szCs w:val="21"/>
        </w:rPr>
        <w:t>4:2</w:t>
      </w:r>
      <w:proofErr w:type="gramStart"/>
      <w:r w:rsidRPr="002C57DE">
        <w:rPr>
          <w:rFonts w:ascii="Helvetica" w:eastAsia="新細明體" w:hAnsi="Helvetica" w:cs="新細明體" w:hint="eastAsia"/>
          <w:color w:val="333333"/>
          <w:kern w:val="0"/>
          <w:sz w:val="21"/>
          <w:szCs w:val="21"/>
        </w:rPr>
        <w:t>）</w:t>
      </w:r>
      <w:proofErr w:type="gramEnd"/>
      <w:r w:rsidRPr="002C57DE">
        <w:rPr>
          <w:rFonts w:ascii="Helvetica" w:eastAsia="新細明體" w:hAnsi="Helvetica" w:cs="新細明體"/>
          <w:color w:val="333333"/>
          <w:kern w:val="0"/>
          <w:sz w:val="21"/>
          <w:szCs w:val="21"/>
        </w:rPr>
        <w:br/>
        <w:t xml:space="preserve">1.4.6. </w:t>
      </w:r>
      <w:r w:rsidRPr="002C57DE">
        <w:rPr>
          <w:rFonts w:ascii="Helvetica" w:eastAsia="新細明體" w:hAnsi="Helvetica" w:cs="新細明體" w:hint="eastAsia"/>
          <w:color w:val="333333"/>
          <w:kern w:val="0"/>
          <w:sz w:val="21"/>
          <w:szCs w:val="21"/>
        </w:rPr>
        <w:t>啟示錄中，七個金燈</w:t>
      </w:r>
      <w:proofErr w:type="gramStart"/>
      <w:r w:rsidRPr="002C57DE">
        <w:rPr>
          <w:rFonts w:ascii="Helvetica" w:eastAsia="新細明體" w:hAnsi="Helvetica" w:cs="新細明體" w:hint="eastAsia"/>
          <w:color w:val="333333"/>
          <w:kern w:val="0"/>
          <w:sz w:val="21"/>
          <w:szCs w:val="21"/>
        </w:rPr>
        <w:t>檯</w:t>
      </w:r>
      <w:proofErr w:type="gramEnd"/>
      <w:r w:rsidRPr="002C57DE">
        <w:rPr>
          <w:rFonts w:ascii="Helvetica" w:eastAsia="新細明體" w:hAnsi="Helvetica" w:cs="新細明體" w:hint="eastAsia"/>
          <w:color w:val="333333"/>
          <w:kern w:val="0"/>
          <w:sz w:val="21"/>
          <w:szCs w:val="21"/>
        </w:rPr>
        <w:t>象徵著教會。</w:t>
      </w:r>
      <w:r w:rsidRPr="002C57DE">
        <w:rPr>
          <w:rFonts w:ascii="Helvetica" w:eastAsia="新細明體" w:hAnsi="Helvetica" w:cs="新細明體"/>
          <w:color w:val="333333"/>
          <w:kern w:val="0"/>
          <w:sz w:val="21"/>
          <w:szCs w:val="21"/>
        </w:rPr>
        <w:br/>
        <w:t xml:space="preserve">1.4.7. </w:t>
      </w:r>
      <w:r w:rsidRPr="002C57DE">
        <w:rPr>
          <w:rFonts w:ascii="Helvetica" w:eastAsia="新細明體" w:hAnsi="Helvetica" w:cs="新細明體" w:hint="eastAsia"/>
          <w:color w:val="333333"/>
          <w:kern w:val="0"/>
          <w:sz w:val="21"/>
          <w:szCs w:val="21"/>
        </w:rPr>
        <w:t>祭司要常常出入聖所，使</w:t>
      </w:r>
      <w:proofErr w:type="gramStart"/>
      <w:r w:rsidRPr="002C57DE">
        <w:rPr>
          <w:rFonts w:ascii="Helvetica" w:eastAsia="新細明體" w:hAnsi="Helvetica" w:cs="新細明體" w:hint="eastAsia"/>
          <w:color w:val="333333"/>
          <w:kern w:val="0"/>
          <w:sz w:val="21"/>
          <w:szCs w:val="21"/>
        </w:rPr>
        <w:t>燈常亮</w:t>
      </w:r>
      <w:proofErr w:type="gramEnd"/>
      <w:r w:rsidRPr="002C57DE">
        <w:rPr>
          <w:rFonts w:ascii="Helvetica" w:eastAsia="新細明體" w:hAnsi="Helvetica" w:cs="新細明體" w:hint="eastAsia"/>
          <w:color w:val="333333"/>
          <w:kern w:val="0"/>
          <w:sz w:val="21"/>
          <w:szCs w:val="21"/>
        </w:rPr>
        <w:t>，基督就是以祭司的形象，在燈</w:t>
      </w:r>
      <w:proofErr w:type="gramStart"/>
      <w:r w:rsidRPr="002C57DE">
        <w:rPr>
          <w:rFonts w:ascii="Helvetica" w:eastAsia="新細明體" w:hAnsi="Helvetica" w:cs="新細明體" w:hint="eastAsia"/>
          <w:color w:val="333333"/>
          <w:kern w:val="0"/>
          <w:sz w:val="21"/>
          <w:szCs w:val="21"/>
        </w:rPr>
        <w:t>檯</w:t>
      </w:r>
      <w:proofErr w:type="gramEnd"/>
      <w:r w:rsidRPr="002C57DE">
        <w:rPr>
          <w:rFonts w:ascii="Helvetica" w:eastAsia="新細明體" w:hAnsi="Helvetica" w:cs="新細明體" w:hint="eastAsia"/>
          <w:color w:val="333333"/>
          <w:kern w:val="0"/>
          <w:sz w:val="21"/>
          <w:szCs w:val="21"/>
        </w:rPr>
        <w:t>中間行走。</w:t>
      </w:r>
      <w:proofErr w:type="gramStart"/>
      <w:r w:rsidRPr="002C57DE">
        <w:rPr>
          <w:rFonts w:ascii="Helvetica" w:eastAsia="新細明體" w:hAnsi="Helvetica" w:cs="新細明體" w:hint="eastAsia"/>
          <w:color w:val="333333"/>
          <w:kern w:val="0"/>
          <w:sz w:val="21"/>
          <w:szCs w:val="21"/>
        </w:rPr>
        <w:t>（</w:t>
      </w:r>
      <w:proofErr w:type="gramEnd"/>
      <w:r w:rsidRPr="002C57DE">
        <w:rPr>
          <w:rFonts w:ascii="Helvetica" w:eastAsia="新細明體" w:hAnsi="Helvetica" w:cs="新細明體" w:hint="eastAsia"/>
          <w:color w:val="333333"/>
          <w:kern w:val="0"/>
          <w:sz w:val="21"/>
          <w:szCs w:val="21"/>
        </w:rPr>
        <w:t>賽</w:t>
      </w:r>
      <w:r w:rsidRPr="002C57DE">
        <w:rPr>
          <w:rFonts w:ascii="Helvetica" w:eastAsia="新細明體" w:hAnsi="Helvetica" w:cs="新細明體"/>
          <w:color w:val="333333"/>
          <w:kern w:val="0"/>
          <w:sz w:val="21"/>
          <w:szCs w:val="21"/>
        </w:rPr>
        <w:t>42:6</w:t>
      </w:r>
      <w:r w:rsidRPr="002C57DE">
        <w:rPr>
          <w:rFonts w:ascii="Helvetica" w:eastAsia="新細明體" w:hAnsi="Helvetica" w:cs="新細明體" w:hint="eastAsia"/>
          <w:color w:val="333333"/>
          <w:kern w:val="0"/>
          <w:sz w:val="21"/>
          <w:szCs w:val="21"/>
        </w:rPr>
        <w:t>；太</w:t>
      </w:r>
      <w:r w:rsidRPr="002C57DE">
        <w:rPr>
          <w:rFonts w:ascii="Helvetica" w:eastAsia="新細明體" w:hAnsi="Helvetica" w:cs="新細明體"/>
          <w:color w:val="333333"/>
          <w:kern w:val="0"/>
          <w:sz w:val="21"/>
          <w:szCs w:val="21"/>
        </w:rPr>
        <w:t>5:14</w:t>
      </w:r>
      <w:r w:rsidRPr="002C57DE">
        <w:rPr>
          <w:rFonts w:ascii="Helvetica" w:eastAsia="新細明體" w:hAnsi="Helvetica" w:cs="新細明體" w:hint="eastAsia"/>
          <w:color w:val="333333"/>
          <w:kern w:val="0"/>
          <w:sz w:val="21"/>
          <w:szCs w:val="21"/>
        </w:rPr>
        <w:t>、</w:t>
      </w:r>
      <w:r w:rsidRPr="002C57DE">
        <w:rPr>
          <w:rFonts w:ascii="Helvetica" w:eastAsia="新細明體" w:hAnsi="Helvetica" w:cs="新細明體"/>
          <w:color w:val="333333"/>
          <w:kern w:val="0"/>
          <w:sz w:val="21"/>
          <w:szCs w:val="21"/>
        </w:rPr>
        <w:t>16</w:t>
      </w:r>
      <w:r w:rsidRPr="002C57DE">
        <w:rPr>
          <w:rFonts w:ascii="Helvetica" w:eastAsia="新細明體" w:hAnsi="Helvetica" w:cs="新細明體" w:hint="eastAsia"/>
          <w:color w:val="333333"/>
          <w:kern w:val="0"/>
          <w:sz w:val="21"/>
          <w:szCs w:val="21"/>
        </w:rPr>
        <w:t>；</w:t>
      </w:r>
      <w:proofErr w:type="gramStart"/>
      <w:r w:rsidRPr="002C57DE">
        <w:rPr>
          <w:rFonts w:ascii="Helvetica" w:eastAsia="新細明體" w:hAnsi="Helvetica" w:cs="新細明體" w:hint="eastAsia"/>
          <w:color w:val="333333"/>
          <w:kern w:val="0"/>
          <w:sz w:val="21"/>
          <w:szCs w:val="21"/>
        </w:rPr>
        <w:t>腓</w:t>
      </w:r>
      <w:proofErr w:type="gramEnd"/>
      <w:r w:rsidRPr="002C57DE">
        <w:rPr>
          <w:rFonts w:ascii="Helvetica" w:eastAsia="新細明體" w:hAnsi="Helvetica" w:cs="新細明體"/>
          <w:color w:val="333333"/>
          <w:kern w:val="0"/>
          <w:sz w:val="21"/>
          <w:szCs w:val="21"/>
        </w:rPr>
        <w:t>2:15-16</w:t>
      </w:r>
      <w:proofErr w:type="gramStart"/>
      <w:r w:rsidRPr="002C57DE">
        <w:rPr>
          <w:rFonts w:ascii="Helvetica" w:eastAsia="新細明體" w:hAnsi="Helvetica" w:cs="新細明體" w:hint="eastAsia"/>
          <w:color w:val="333333"/>
          <w:kern w:val="0"/>
          <w:sz w:val="21"/>
          <w:szCs w:val="21"/>
        </w:rPr>
        <w:t>）</w:t>
      </w:r>
      <w:proofErr w:type="gramEnd"/>
    </w:p>
    <w:p w:rsidR="002C57DE" w:rsidRPr="002C57DE" w:rsidRDefault="002C57DE" w:rsidP="002C57DE">
      <w:pPr>
        <w:widowControl/>
        <w:shd w:val="clear" w:color="auto" w:fill="FFFFFF"/>
        <w:spacing w:after="240"/>
        <w:rPr>
          <w:rFonts w:ascii="Helvetica" w:eastAsia="新細明體" w:hAnsi="Helvetica" w:cs="新細明體"/>
          <w:color w:val="333333"/>
          <w:kern w:val="0"/>
          <w:sz w:val="21"/>
          <w:szCs w:val="21"/>
        </w:rPr>
      </w:pPr>
      <w:r w:rsidRPr="002C57DE">
        <w:rPr>
          <w:rFonts w:ascii="Helvetica" w:eastAsia="新細明體" w:hAnsi="Helvetica" w:cs="新細明體"/>
          <w:color w:val="333333"/>
          <w:kern w:val="0"/>
          <w:sz w:val="21"/>
          <w:szCs w:val="21"/>
        </w:rPr>
        <w:t xml:space="preserve">2. </w:t>
      </w:r>
      <w:r w:rsidRPr="002C57DE">
        <w:rPr>
          <w:rFonts w:ascii="Helvetica" w:eastAsia="新細明體" w:hAnsi="Helvetica" w:cs="新細明體" w:hint="eastAsia"/>
          <w:color w:val="333333"/>
          <w:kern w:val="0"/>
          <w:sz w:val="21"/>
          <w:szCs w:val="21"/>
        </w:rPr>
        <w:t>利</w:t>
      </w:r>
      <w:r w:rsidRPr="002C57DE">
        <w:rPr>
          <w:rFonts w:ascii="Helvetica" w:eastAsia="新細明體" w:hAnsi="Helvetica" w:cs="新細明體"/>
          <w:color w:val="333333"/>
          <w:kern w:val="0"/>
          <w:sz w:val="21"/>
          <w:szCs w:val="21"/>
        </w:rPr>
        <w:t>24:5-9</w:t>
      </w:r>
      <w:r w:rsidRPr="002C57DE">
        <w:rPr>
          <w:rFonts w:ascii="Helvetica" w:eastAsia="新細明體" w:hAnsi="Helvetica" w:cs="新細明體" w:hint="eastAsia"/>
          <w:color w:val="333333"/>
          <w:kern w:val="0"/>
          <w:sz w:val="21"/>
          <w:szCs w:val="21"/>
        </w:rPr>
        <w:t>，金桌子上的</w:t>
      </w:r>
      <w:proofErr w:type="gramStart"/>
      <w:r w:rsidRPr="002C57DE">
        <w:rPr>
          <w:rFonts w:ascii="Helvetica" w:eastAsia="新細明體" w:hAnsi="Helvetica" w:cs="新細明體" w:hint="eastAsia"/>
          <w:color w:val="333333"/>
          <w:kern w:val="0"/>
          <w:sz w:val="21"/>
          <w:szCs w:val="21"/>
        </w:rPr>
        <w:t>陳設餅</w:t>
      </w:r>
      <w:proofErr w:type="gramEnd"/>
      <w:r w:rsidRPr="002C57DE">
        <w:rPr>
          <w:rFonts w:ascii="Helvetica" w:eastAsia="新細明體" w:hAnsi="Helvetica" w:cs="新細明體" w:hint="eastAsia"/>
          <w:color w:val="333333"/>
          <w:kern w:val="0"/>
          <w:sz w:val="21"/>
          <w:szCs w:val="21"/>
        </w:rPr>
        <w:t>：</w:t>
      </w:r>
      <w:r w:rsidRPr="002C57DE">
        <w:rPr>
          <w:rFonts w:ascii="Helvetica" w:eastAsia="新細明體" w:hAnsi="Helvetica" w:cs="新細明體"/>
          <w:color w:val="333333"/>
          <w:kern w:val="0"/>
          <w:sz w:val="21"/>
          <w:szCs w:val="21"/>
        </w:rPr>
        <w:br/>
        <w:t xml:space="preserve">2.1. </w:t>
      </w:r>
      <w:r w:rsidRPr="002C57DE">
        <w:rPr>
          <w:rFonts w:ascii="Helvetica" w:eastAsia="新細明體" w:hAnsi="Helvetica" w:cs="新細明體" w:hint="eastAsia"/>
          <w:color w:val="333333"/>
          <w:kern w:val="0"/>
          <w:sz w:val="21"/>
          <w:szCs w:val="21"/>
        </w:rPr>
        <w:t>金桌子和</w:t>
      </w:r>
      <w:proofErr w:type="gramStart"/>
      <w:r w:rsidRPr="002C57DE">
        <w:rPr>
          <w:rFonts w:ascii="Helvetica" w:eastAsia="新細明體" w:hAnsi="Helvetica" w:cs="新細明體" w:hint="eastAsia"/>
          <w:color w:val="333333"/>
          <w:kern w:val="0"/>
          <w:sz w:val="21"/>
          <w:szCs w:val="21"/>
        </w:rPr>
        <w:t>餅的</w:t>
      </w:r>
      <w:proofErr w:type="gramEnd"/>
      <w:r w:rsidRPr="002C57DE">
        <w:rPr>
          <w:rFonts w:ascii="Helvetica" w:eastAsia="新細明體" w:hAnsi="Helvetica" w:cs="新細明體" w:hint="eastAsia"/>
          <w:color w:val="333333"/>
          <w:kern w:val="0"/>
          <w:sz w:val="21"/>
          <w:szCs w:val="21"/>
        </w:rPr>
        <w:t>擺設方式</w:t>
      </w:r>
      <w:proofErr w:type="gramStart"/>
      <w:r w:rsidRPr="002C57DE">
        <w:rPr>
          <w:rFonts w:ascii="Helvetica" w:eastAsia="新細明體" w:hAnsi="Helvetica" w:cs="新細明體" w:hint="eastAsia"/>
          <w:color w:val="333333"/>
          <w:kern w:val="0"/>
          <w:sz w:val="21"/>
          <w:szCs w:val="21"/>
        </w:rPr>
        <w:t>（</w:t>
      </w:r>
      <w:proofErr w:type="gramEnd"/>
      <w:r w:rsidRPr="002C57DE">
        <w:rPr>
          <w:rFonts w:ascii="Helvetica" w:eastAsia="新細明體" w:hAnsi="Helvetica" w:cs="新細明體" w:hint="eastAsia"/>
          <w:color w:val="333333"/>
          <w:kern w:val="0"/>
          <w:sz w:val="21"/>
          <w:szCs w:val="21"/>
        </w:rPr>
        <w:t>出</w:t>
      </w:r>
      <w:r w:rsidRPr="002C57DE">
        <w:rPr>
          <w:rFonts w:ascii="Helvetica" w:eastAsia="新細明體" w:hAnsi="Helvetica" w:cs="新細明體"/>
          <w:color w:val="333333"/>
          <w:kern w:val="0"/>
          <w:sz w:val="21"/>
          <w:szCs w:val="21"/>
        </w:rPr>
        <w:t>25:23-30</w:t>
      </w:r>
      <w:proofErr w:type="gramStart"/>
      <w:r w:rsidRPr="002C57DE">
        <w:rPr>
          <w:rFonts w:ascii="Helvetica" w:eastAsia="新細明體" w:hAnsi="Helvetica" w:cs="新細明體" w:hint="eastAsia"/>
          <w:color w:val="333333"/>
          <w:kern w:val="0"/>
          <w:sz w:val="21"/>
          <w:szCs w:val="21"/>
        </w:rPr>
        <w:t>）</w:t>
      </w:r>
      <w:proofErr w:type="gramEnd"/>
      <w:r w:rsidRPr="002C57DE">
        <w:rPr>
          <w:rFonts w:ascii="Helvetica" w:eastAsia="新細明體" w:hAnsi="Helvetica" w:cs="新細明體"/>
          <w:color w:val="333333"/>
          <w:kern w:val="0"/>
          <w:sz w:val="21"/>
          <w:szCs w:val="21"/>
        </w:rPr>
        <w:br/>
        <w:t xml:space="preserve">2.2. </w:t>
      </w:r>
      <w:r w:rsidRPr="002C57DE">
        <w:rPr>
          <w:rFonts w:ascii="Helvetica" w:eastAsia="新細明體" w:hAnsi="Helvetica" w:cs="新細明體" w:hint="eastAsia"/>
          <w:color w:val="333333"/>
          <w:kern w:val="0"/>
          <w:sz w:val="21"/>
          <w:szCs w:val="21"/>
        </w:rPr>
        <w:t>以色列百姓將細面，按著規定的分量，烤成十二</w:t>
      </w:r>
      <w:proofErr w:type="gramStart"/>
      <w:r w:rsidRPr="002C57DE">
        <w:rPr>
          <w:rFonts w:ascii="Helvetica" w:eastAsia="新細明體" w:hAnsi="Helvetica" w:cs="新細明體" w:hint="eastAsia"/>
          <w:color w:val="333333"/>
          <w:kern w:val="0"/>
          <w:sz w:val="21"/>
          <w:szCs w:val="21"/>
        </w:rPr>
        <w:t>個</w:t>
      </w:r>
      <w:proofErr w:type="gramEnd"/>
      <w:r w:rsidRPr="002C57DE">
        <w:rPr>
          <w:rFonts w:ascii="Helvetica" w:eastAsia="新細明體" w:hAnsi="Helvetica" w:cs="新細明體" w:hint="eastAsia"/>
          <w:color w:val="333333"/>
          <w:kern w:val="0"/>
          <w:sz w:val="21"/>
          <w:szCs w:val="21"/>
        </w:rPr>
        <w:t>餅。每</w:t>
      </w:r>
      <w:proofErr w:type="gramStart"/>
      <w:r w:rsidRPr="002C57DE">
        <w:rPr>
          <w:rFonts w:ascii="Helvetica" w:eastAsia="新細明體" w:hAnsi="Helvetica" w:cs="新細明體" w:hint="eastAsia"/>
          <w:color w:val="333333"/>
          <w:kern w:val="0"/>
          <w:sz w:val="21"/>
          <w:szCs w:val="21"/>
        </w:rPr>
        <w:t>個</w:t>
      </w:r>
      <w:proofErr w:type="gramEnd"/>
      <w:r w:rsidRPr="002C57DE">
        <w:rPr>
          <w:rFonts w:ascii="Helvetica" w:eastAsia="新細明體" w:hAnsi="Helvetica" w:cs="新細明體" w:hint="eastAsia"/>
          <w:color w:val="333333"/>
          <w:kern w:val="0"/>
          <w:sz w:val="21"/>
          <w:szCs w:val="21"/>
        </w:rPr>
        <w:t>餅的分量是與國家</w:t>
      </w:r>
      <w:proofErr w:type="gramStart"/>
      <w:r w:rsidRPr="002C57DE">
        <w:rPr>
          <w:rFonts w:ascii="Helvetica" w:eastAsia="新細明體" w:hAnsi="Helvetica" w:cs="新細明體" w:hint="eastAsia"/>
          <w:color w:val="333333"/>
          <w:kern w:val="0"/>
          <w:sz w:val="21"/>
          <w:szCs w:val="21"/>
        </w:rPr>
        <w:t>燔祭同獻</w:t>
      </w:r>
      <w:proofErr w:type="gramEnd"/>
      <w:r w:rsidRPr="002C57DE">
        <w:rPr>
          <w:rFonts w:ascii="Helvetica" w:eastAsia="新細明體" w:hAnsi="Helvetica" w:cs="新細明體" w:hint="eastAsia"/>
          <w:color w:val="333333"/>
          <w:kern w:val="0"/>
          <w:sz w:val="21"/>
          <w:szCs w:val="21"/>
        </w:rPr>
        <w:t>的奉獻的雙倍，在每</w:t>
      </w:r>
      <w:proofErr w:type="gramStart"/>
      <w:r w:rsidRPr="002C57DE">
        <w:rPr>
          <w:rFonts w:ascii="Helvetica" w:eastAsia="新細明體" w:hAnsi="Helvetica" w:cs="新細明體" w:hint="eastAsia"/>
          <w:color w:val="333333"/>
          <w:kern w:val="0"/>
          <w:sz w:val="21"/>
          <w:szCs w:val="21"/>
        </w:rPr>
        <w:t>個</w:t>
      </w:r>
      <w:proofErr w:type="gramEnd"/>
      <w:r w:rsidRPr="002C57DE">
        <w:rPr>
          <w:rFonts w:ascii="Helvetica" w:eastAsia="新細明體" w:hAnsi="Helvetica" w:cs="新細明體" w:hint="eastAsia"/>
          <w:color w:val="333333"/>
          <w:kern w:val="0"/>
          <w:sz w:val="21"/>
          <w:szCs w:val="21"/>
        </w:rPr>
        <w:t>安息日帶去給祭司，祭司將這些</w:t>
      </w:r>
      <w:proofErr w:type="gramStart"/>
      <w:r w:rsidRPr="002C57DE">
        <w:rPr>
          <w:rFonts w:ascii="Helvetica" w:eastAsia="新細明體" w:hAnsi="Helvetica" w:cs="新細明體" w:hint="eastAsia"/>
          <w:color w:val="333333"/>
          <w:kern w:val="0"/>
          <w:sz w:val="21"/>
          <w:szCs w:val="21"/>
        </w:rPr>
        <w:t>餅</w:t>
      </w:r>
      <w:proofErr w:type="gramEnd"/>
      <w:r w:rsidRPr="002C57DE">
        <w:rPr>
          <w:rFonts w:ascii="Helvetica" w:eastAsia="新細明體" w:hAnsi="Helvetica" w:cs="新細明體" w:hint="eastAsia"/>
          <w:color w:val="333333"/>
          <w:kern w:val="0"/>
          <w:sz w:val="21"/>
          <w:szCs w:val="21"/>
        </w:rPr>
        <w:t>放在金桌子上。</w:t>
      </w:r>
      <w:r w:rsidRPr="002C57DE">
        <w:rPr>
          <w:rFonts w:ascii="Helvetica" w:eastAsia="新細明體" w:hAnsi="Helvetica" w:cs="新細明體"/>
          <w:color w:val="333333"/>
          <w:kern w:val="0"/>
          <w:sz w:val="21"/>
          <w:szCs w:val="21"/>
        </w:rPr>
        <w:br/>
        <w:t xml:space="preserve">2.3. </w:t>
      </w:r>
      <w:r w:rsidRPr="002C57DE">
        <w:rPr>
          <w:rFonts w:ascii="Helvetica" w:eastAsia="新細明體" w:hAnsi="Helvetica" w:cs="新細明體" w:hint="eastAsia"/>
          <w:color w:val="333333"/>
          <w:kern w:val="0"/>
          <w:sz w:val="21"/>
          <w:szCs w:val="21"/>
        </w:rPr>
        <w:t>希伯來文裡，</w:t>
      </w:r>
      <w:proofErr w:type="gramStart"/>
      <w:r w:rsidRPr="002C57DE">
        <w:rPr>
          <w:rFonts w:ascii="Helvetica" w:eastAsia="新細明體" w:hAnsi="Helvetica" w:cs="新細明體" w:hint="eastAsia"/>
          <w:color w:val="333333"/>
          <w:kern w:val="0"/>
          <w:sz w:val="21"/>
          <w:szCs w:val="21"/>
        </w:rPr>
        <w:t>這些餅</w:t>
      </w:r>
      <w:proofErr w:type="gramEnd"/>
      <w:r w:rsidRPr="002C57DE">
        <w:rPr>
          <w:rFonts w:ascii="Helvetica" w:eastAsia="新細明體" w:hAnsi="Helvetica" w:cs="新細明體" w:hint="eastAsia"/>
          <w:color w:val="333333"/>
          <w:kern w:val="0"/>
          <w:sz w:val="21"/>
          <w:szCs w:val="21"/>
        </w:rPr>
        <w:t>也被翻譯作</w:t>
      </w:r>
      <w:r w:rsidRPr="002C57DE">
        <w:rPr>
          <w:rFonts w:ascii="Helvetica" w:eastAsia="新細明體" w:hAnsi="Helvetica" w:cs="新細明體"/>
          <w:color w:val="333333"/>
          <w:kern w:val="0"/>
          <w:sz w:val="21"/>
          <w:szCs w:val="21"/>
        </w:rPr>
        <w:t>“</w:t>
      </w:r>
      <w:r w:rsidRPr="002C57DE">
        <w:rPr>
          <w:rFonts w:ascii="Helvetica" w:eastAsia="新細明體" w:hAnsi="Helvetica" w:cs="新細明體" w:hint="eastAsia"/>
          <w:color w:val="333333"/>
          <w:kern w:val="0"/>
          <w:sz w:val="21"/>
          <w:szCs w:val="21"/>
        </w:rPr>
        <w:t>同在的餅</w:t>
      </w:r>
      <w:r w:rsidRPr="002C57DE">
        <w:rPr>
          <w:rFonts w:ascii="Helvetica" w:eastAsia="新細明體" w:hAnsi="Helvetica" w:cs="新細明體"/>
          <w:color w:val="333333"/>
          <w:kern w:val="0"/>
          <w:sz w:val="21"/>
          <w:szCs w:val="21"/>
        </w:rPr>
        <w:t>”</w:t>
      </w:r>
      <w:r w:rsidRPr="002C57DE">
        <w:rPr>
          <w:rFonts w:ascii="Helvetica" w:eastAsia="新細明體" w:hAnsi="Helvetica" w:cs="新細明體" w:hint="eastAsia"/>
          <w:color w:val="333333"/>
          <w:kern w:val="0"/>
          <w:sz w:val="21"/>
          <w:szCs w:val="21"/>
        </w:rPr>
        <w:t>，代表以色列十二支派。</w:t>
      </w:r>
      <w:r w:rsidRPr="002C57DE">
        <w:rPr>
          <w:rFonts w:ascii="Helvetica" w:eastAsia="新細明體" w:hAnsi="Helvetica" w:cs="新細明體"/>
          <w:color w:val="333333"/>
          <w:kern w:val="0"/>
          <w:sz w:val="21"/>
          <w:szCs w:val="21"/>
        </w:rPr>
        <w:br/>
      </w:r>
      <w:proofErr w:type="gramStart"/>
      <w:r w:rsidRPr="002C57DE">
        <w:rPr>
          <w:rFonts w:ascii="Helvetica" w:eastAsia="新細明體" w:hAnsi="Helvetica" w:cs="新細明體" w:hint="eastAsia"/>
          <w:color w:val="333333"/>
          <w:kern w:val="0"/>
          <w:sz w:val="21"/>
          <w:szCs w:val="21"/>
        </w:rPr>
        <w:t>把純乳香</w:t>
      </w:r>
      <w:proofErr w:type="gramEnd"/>
      <w:r w:rsidRPr="002C57DE">
        <w:rPr>
          <w:rFonts w:ascii="Helvetica" w:eastAsia="新細明體" w:hAnsi="Helvetica" w:cs="新細明體" w:hint="eastAsia"/>
          <w:color w:val="333333"/>
          <w:kern w:val="0"/>
          <w:sz w:val="21"/>
          <w:szCs w:val="21"/>
        </w:rPr>
        <w:t>放在</w:t>
      </w:r>
      <w:proofErr w:type="gramStart"/>
      <w:r w:rsidRPr="002C57DE">
        <w:rPr>
          <w:rFonts w:ascii="Helvetica" w:eastAsia="新細明體" w:hAnsi="Helvetica" w:cs="新細明體" w:hint="eastAsia"/>
          <w:color w:val="333333"/>
          <w:kern w:val="0"/>
          <w:sz w:val="21"/>
          <w:szCs w:val="21"/>
        </w:rPr>
        <w:t>每排餅上</w:t>
      </w:r>
      <w:proofErr w:type="gramEnd"/>
      <w:r w:rsidRPr="002C57DE">
        <w:rPr>
          <w:rFonts w:ascii="Helvetica" w:eastAsia="新細明體" w:hAnsi="Helvetica" w:cs="新細明體" w:hint="eastAsia"/>
          <w:color w:val="333333"/>
          <w:kern w:val="0"/>
          <w:sz w:val="21"/>
          <w:szCs w:val="21"/>
        </w:rPr>
        <w:t>，作為記念的部分，</w:t>
      </w:r>
      <w:proofErr w:type="gramStart"/>
      <w:r w:rsidRPr="002C57DE">
        <w:rPr>
          <w:rFonts w:ascii="Helvetica" w:eastAsia="新細明體" w:hAnsi="Helvetica" w:cs="新細明體" w:hint="eastAsia"/>
          <w:color w:val="333333"/>
          <w:kern w:val="0"/>
          <w:sz w:val="21"/>
          <w:szCs w:val="21"/>
        </w:rPr>
        <w:t>表示餅被</w:t>
      </w:r>
      <w:proofErr w:type="gramEnd"/>
      <w:r w:rsidRPr="002C57DE">
        <w:rPr>
          <w:rFonts w:ascii="Helvetica" w:eastAsia="新細明體" w:hAnsi="Helvetica" w:cs="新細明體" w:hint="eastAsia"/>
          <w:color w:val="333333"/>
          <w:kern w:val="0"/>
          <w:sz w:val="21"/>
          <w:szCs w:val="21"/>
        </w:rPr>
        <w:t>耶和華收納。</w:t>
      </w:r>
      <w:r w:rsidRPr="002C57DE">
        <w:rPr>
          <w:rFonts w:ascii="Helvetica" w:eastAsia="新細明體" w:hAnsi="Helvetica" w:cs="新細明體"/>
          <w:color w:val="333333"/>
          <w:kern w:val="0"/>
          <w:sz w:val="21"/>
          <w:szCs w:val="21"/>
        </w:rPr>
        <w:br/>
        <w:t xml:space="preserve">2.4. </w:t>
      </w:r>
      <w:proofErr w:type="gramStart"/>
      <w:r w:rsidRPr="002C57DE">
        <w:rPr>
          <w:rFonts w:ascii="Helvetica" w:eastAsia="新細明體" w:hAnsi="Helvetica" w:cs="新細明體" w:hint="eastAsia"/>
          <w:color w:val="333333"/>
          <w:kern w:val="0"/>
          <w:sz w:val="21"/>
          <w:szCs w:val="21"/>
        </w:rPr>
        <w:t>這些餅</w:t>
      </w:r>
      <w:proofErr w:type="gramEnd"/>
      <w:r w:rsidRPr="002C57DE">
        <w:rPr>
          <w:rFonts w:ascii="Helvetica" w:eastAsia="新細明體" w:hAnsi="Helvetica" w:cs="新細明體" w:hint="eastAsia"/>
          <w:color w:val="333333"/>
          <w:kern w:val="0"/>
          <w:sz w:val="21"/>
          <w:szCs w:val="21"/>
        </w:rPr>
        <w:t>會</w:t>
      </w:r>
      <w:proofErr w:type="gramStart"/>
      <w:r w:rsidRPr="002C57DE">
        <w:rPr>
          <w:rFonts w:ascii="Helvetica" w:eastAsia="新細明體" w:hAnsi="Helvetica" w:cs="新細明體" w:hint="eastAsia"/>
          <w:color w:val="333333"/>
          <w:kern w:val="0"/>
          <w:sz w:val="21"/>
          <w:szCs w:val="21"/>
        </w:rPr>
        <w:t>整周被放在</w:t>
      </w:r>
      <w:proofErr w:type="gramEnd"/>
      <w:r w:rsidRPr="002C57DE">
        <w:rPr>
          <w:rFonts w:ascii="Helvetica" w:eastAsia="新細明體" w:hAnsi="Helvetica" w:cs="新細明體" w:hint="eastAsia"/>
          <w:color w:val="333333"/>
          <w:kern w:val="0"/>
          <w:sz w:val="21"/>
          <w:szCs w:val="21"/>
        </w:rPr>
        <w:t>那裡，到了第六天，在</w:t>
      </w:r>
      <w:proofErr w:type="gramStart"/>
      <w:r w:rsidRPr="002C57DE">
        <w:rPr>
          <w:rFonts w:ascii="Helvetica" w:eastAsia="新細明體" w:hAnsi="Helvetica" w:cs="新細明體" w:hint="eastAsia"/>
          <w:color w:val="333333"/>
          <w:kern w:val="0"/>
          <w:sz w:val="21"/>
          <w:szCs w:val="21"/>
        </w:rPr>
        <w:t>收到新餅的</w:t>
      </w:r>
      <w:proofErr w:type="gramEnd"/>
      <w:r w:rsidRPr="002C57DE">
        <w:rPr>
          <w:rFonts w:ascii="Helvetica" w:eastAsia="新細明體" w:hAnsi="Helvetica" w:cs="新細明體" w:hint="eastAsia"/>
          <w:color w:val="333333"/>
          <w:kern w:val="0"/>
          <w:sz w:val="21"/>
          <w:szCs w:val="21"/>
        </w:rPr>
        <w:t>時候，要燒香進一步</w:t>
      </w:r>
      <w:proofErr w:type="gramStart"/>
      <w:r w:rsidRPr="002C57DE">
        <w:rPr>
          <w:rFonts w:ascii="Helvetica" w:eastAsia="新細明體" w:hAnsi="Helvetica" w:cs="新細明體" w:hint="eastAsia"/>
          <w:color w:val="333333"/>
          <w:kern w:val="0"/>
          <w:sz w:val="21"/>
          <w:szCs w:val="21"/>
        </w:rPr>
        <w:t>表明餅已作為火祭被收納</w:t>
      </w:r>
      <w:proofErr w:type="gramEnd"/>
      <w:r w:rsidRPr="002C57DE">
        <w:rPr>
          <w:rFonts w:ascii="Helvetica" w:eastAsia="新細明體" w:hAnsi="Helvetica" w:cs="新細明體" w:hint="eastAsia"/>
          <w:color w:val="333333"/>
          <w:kern w:val="0"/>
          <w:sz w:val="21"/>
          <w:szCs w:val="21"/>
        </w:rPr>
        <w:t>，與此同時耶和華將餅賜與祭司作為他們的食物。祭司要在安息日</w:t>
      </w:r>
      <w:proofErr w:type="gramStart"/>
      <w:r w:rsidRPr="002C57DE">
        <w:rPr>
          <w:rFonts w:ascii="Helvetica" w:eastAsia="新細明體" w:hAnsi="Helvetica" w:cs="新細明體" w:hint="eastAsia"/>
          <w:color w:val="333333"/>
          <w:kern w:val="0"/>
          <w:sz w:val="21"/>
          <w:szCs w:val="21"/>
        </w:rPr>
        <w:t>在會幕院子</w:t>
      </w:r>
      <w:proofErr w:type="gramEnd"/>
      <w:r w:rsidRPr="002C57DE">
        <w:rPr>
          <w:rFonts w:ascii="Helvetica" w:eastAsia="新細明體" w:hAnsi="Helvetica" w:cs="新細明體" w:hint="eastAsia"/>
          <w:color w:val="333333"/>
          <w:kern w:val="0"/>
          <w:sz w:val="21"/>
          <w:szCs w:val="21"/>
        </w:rPr>
        <w:t>裡吃。</w:t>
      </w:r>
      <w:r w:rsidRPr="002C57DE">
        <w:rPr>
          <w:rFonts w:ascii="Helvetica" w:eastAsia="新細明體" w:hAnsi="Helvetica" w:cs="新細明體"/>
          <w:color w:val="333333"/>
          <w:kern w:val="0"/>
          <w:sz w:val="21"/>
          <w:szCs w:val="21"/>
        </w:rPr>
        <w:br/>
        <w:t xml:space="preserve">2.5. </w:t>
      </w:r>
      <w:r w:rsidRPr="002C57DE">
        <w:rPr>
          <w:rFonts w:ascii="Helvetica" w:eastAsia="新細明體" w:hAnsi="Helvetica" w:cs="新細明體" w:hint="eastAsia"/>
          <w:color w:val="333333"/>
          <w:kern w:val="0"/>
          <w:sz w:val="21"/>
          <w:szCs w:val="21"/>
        </w:rPr>
        <w:t>陳設</w:t>
      </w:r>
      <w:proofErr w:type="gramStart"/>
      <w:r w:rsidRPr="002C57DE">
        <w:rPr>
          <w:rFonts w:ascii="Helvetica" w:eastAsia="新細明體" w:hAnsi="Helvetica" w:cs="新細明體" w:hint="eastAsia"/>
          <w:color w:val="333333"/>
          <w:kern w:val="0"/>
          <w:sz w:val="21"/>
          <w:szCs w:val="21"/>
        </w:rPr>
        <w:t>餅</w:t>
      </w:r>
      <w:proofErr w:type="gramEnd"/>
      <w:r w:rsidRPr="002C57DE">
        <w:rPr>
          <w:rFonts w:ascii="Helvetica" w:eastAsia="新細明體" w:hAnsi="Helvetica" w:cs="新細明體" w:hint="eastAsia"/>
          <w:color w:val="333333"/>
          <w:kern w:val="0"/>
          <w:sz w:val="21"/>
          <w:szCs w:val="21"/>
        </w:rPr>
        <w:t>獨特的含意和象徵意義。</w:t>
      </w:r>
      <w:r w:rsidRPr="002C57DE">
        <w:rPr>
          <w:rFonts w:ascii="Helvetica" w:eastAsia="新細明體" w:hAnsi="Helvetica" w:cs="新細明體"/>
          <w:color w:val="333333"/>
          <w:kern w:val="0"/>
          <w:sz w:val="21"/>
          <w:szCs w:val="21"/>
        </w:rPr>
        <w:br/>
        <w:t xml:space="preserve">2.5.1. </w:t>
      </w:r>
      <w:r w:rsidRPr="002C57DE">
        <w:rPr>
          <w:rFonts w:ascii="Helvetica" w:eastAsia="新細明體" w:hAnsi="Helvetica" w:cs="新細明體" w:hint="eastAsia"/>
          <w:color w:val="333333"/>
          <w:kern w:val="0"/>
          <w:sz w:val="21"/>
          <w:szCs w:val="21"/>
        </w:rPr>
        <w:t>雖然只有祭司才能進入聖所，但是大祭司衣服上的寶石和桌上的十二</w:t>
      </w:r>
      <w:proofErr w:type="gramStart"/>
      <w:r w:rsidRPr="002C57DE">
        <w:rPr>
          <w:rFonts w:ascii="Helvetica" w:eastAsia="新細明體" w:hAnsi="Helvetica" w:cs="新細明體" w:hint="eastAsia"/>
          <w:color w:val="333333"/>
          <w:kern w:val="0"/>
          <w:sz w:val="21"/>
          <w:szCs w:val="21"/>
        </w:rPr>
        <w:t>個陳設餅</w:t>
      </w:r>
      <w:proofErr w:type="gramEnd"/>
      <w:r w:rsidRPr="002C57DE">
        <w:rPr>
          <w:rFonts w:ascii="Helvetica" w:eastAsia="新細明體" w:hAnsi="Helvetica" w:cs="新細明體" w:hint="eastAsia"/>
          <w:color w:val="333333"/>
          <w:kern w:val="0"/>
          <w:sz w:val="21"/>
          <w:szCs w:val="21"/>
        </w:rPr>
        <w:t>，作為其他支派的代表。</w:t>
      </w:r>
      <w:r w:rsidRPr="002C57DE">
        <w:rPr>
          <w:rFonts w:ascii="Helvetica" w:eastAsia="新細明體" w:hAnsi="Helvetica" w:cs="新細明體"/>
          <w:color w:val="333333"/>
          <w:kern w:val="0"/>
          <w:sz w:val="21"/>
          <w:szCs w:val="21"/>
        </w:rPr>
        <w:br/>
        <w:t xml:space="preserve">2.5.2. </w:t>
      </w:r>
      <w:r w:rsidRPr="002C57DE">
        <w:rPr>
          <w:rFonts w:ascii="Helvetica" w:eastAsia="新細明體" w:hAnsi="Helvetica" w:cs="新細明體" w:hint="eastAsia"/>
          <w:color w:val="333333"/>
          <w:kern w:val="0"/>
          <w:sz w:val="21"/>
          <w:szCs w:val="21"/>
        </w:rPr>
        <w:t>從百姓的角度，陳設</w:t>
      </w:r>
      <w:proofErr w:type="gramStart"/>
      <w:r w:rsidRPr="002C57DE">
        <w:rPr>
          <w:rFonts w:ascii="Helvetica" w:eastAsia="新細明體" w:hAnsi="Helvetica" w:cs="新細明體" w:hint="eastAsia"/>
          <w:color w:val="333333"/>
          <w:kern w:val="0"/>
          <w:sz w:val="21"/>
          <w:szCs w:val="21"/>
        </w:rPr>
        <w:t>餅</w:t>
      </w:r>
      <w:proofErr w:type="gramEnd"/>
      <w:r w:rsidRPr="002C57DE">
        <w:rPr>
          <w:rFonts w:ascii="Helvetica" w:eastAsia="新細明體" w:hAnsi="Helvetica" w:cs="新細明體" w:hint="eastAsia"/>
          <w:color w:val="333333"/>
          <w:kern w:val="0"/>
          <w:sz w:val="21"/>
          <w:szCs w:val="21"/>
        </w:rPr>
        <w:t>提醒他們，神對他們的要求和供應。</w:t>
      </w:r>
      <w:r w:rsidRPr="002C57DE">
        <w:rPr>
          <w:rFonts w:ascii="Helvetica" w:eastAsia="新細明體" w:hAnsi="Helvetica" w:cs="新細明體"/>
          <w:color w:val="333333"/>
          <w:kern w:val="0"/>
          <w:sz w:val="21"/>
          <w:szCs w:val="21"/>
        </w:rPr>
        <w:br/>
      </w:r>
      <w:r w:rsidRPr="002C57DE">
        <w:rPr>
          <w:rFonts w:ascii="Helvetica" w:eastAsia="新細明體" w:hAnsi="Helvetica" w:cs="新細明體"/>
          <w:color w:val="333333"/>
          <w:kern w:val="0"/>
          <w:sz w:val="21"/>
          <w:szCs w:val="21"/>
        </w:rPr>
        <w:lastRenderedPageBreak/>
        <w:t xml:space="preserve">2.5.3. </w:t>
      </w:r>
      <w:r w:rsidRPr="002C57DE">
        <w:rPr>
          <w:rFonts w:ascii="Helvetica" w:eastAsia="新細明體" w:hAnsi="Helvetica" w:cs="新細明體" w:hint="eastAsia"/>
          <w:color w:val="333333"/>
          <w:kern w:val="0"/>
          <w:sz w:val="21"/>
          <w:szCs w:val="21"/>
        </w:rPr>
        <w:t>神吩咐每安息日要常擺</w:t>
      </w:r>
      <w:proofErr w:type="gramStart"/>
      <w:r w:rsidRPr="002C57DE">
        <w:rPr>
          <w:rFonts w:ascii="Helvetica" w:eastAsia="新細明體" w:hAnsi="Helvetica" w:cs="新細明體" w:hint="eastAsia"/>
          <w:color w:val="333333"/>
          <w:kern w:val="0"/>
          <w:sz w:val="21"/>
          <w:szCs w:val="21"/>
        </w:rPr>
        <w:t>陳設餅</w:t>
      </w:r>
      <w:proofErr w:type="gramEnd"/>
      <w:r w:rsidRPr="002C57DE">
        <w:rPr>
          <w:rFonts w:ascii="Helvetica" w:eastAsia="新細明體" w:hAnsi="Helvetica" w:cs="新細明體" w:hint="eastAsia"/>
          <w:color w:val="333333"/>
          <w:kern w:val="0"/>
          <w:sz w:val="21"/>
          <w:szCs w:val="21"/>
        </w:rPr>
        <w:t>在耶和華面前，就是要求</w:t>
      </w:r>
      <w:proofErr w:type="gramStart"/>
      <w:r w:rsidRPr="002C57DE">
        <w:rPr>
          <w:rFonts w:ascii="Helvetica" w:eastAsia="新細明體" w:hAnsi="Helvetica" w:cs="新細明體" w:hint="eastAsia"/>
          <w:color w:val="333333"/>
          <w:kern w:val="0"/>
          <w:sz w:val="21"/>
          <w:szCs w:val="21"/>
        </w:rPr>
        <w:t>祂</w:t>
      </w:r>
      <w:proofErr w:type="gramEnd"/>
      <w:r w:rsidRPr="002C57DE">
        <w:rPr>
          <w:rFonts w:ascii="Helvetica" w:eastAsia="新細明體" w:hAnsi="Helvetica" w:cs="新細明體" w:hint="eastAsia"/>
          <w:color w:val="333333"/>
          <w:kern w:val="0"/>
          <w:sz w:val="21"/>
          <w:szCs w:val="21"/>
        </w:rPr>
        <w:t>的子民像素祭，常常以生活作為奉獻，每安息日到神面前</w:t>
      </w:r>
      <w:proofErr w:type="gramStart"/>
      <w:r w:rsidRPr="002C57DE">
        <w:rPr>
          <w:rFonts w:ascii="Helvetica" w:eastAsia="新細明體" w:hAnsi="Helvetica" w:cs="新細明體" w:hint="eastAsia"/>
          <w:color w:val="333333"/>
          <w:kern w:val="0"/>
          <w:sz w:val="21"/>
          <w:szCs w:val="21"/>
        </w:rPr>
        <w:t>敬拜和奉獻</w:t>
      </w:r>
      <w:proofErr w:type="gramEnd"/>
      <w:r w:rsidRPr="002C57DE">
        <w:rPr>
          <w:rFonts w:ascii="Helvetica" w:eastAsia="新細明體" w:hAnsi="Helvetica" w:cs="新細明體" w:hint="eastAsia"/>
          <w:color w:val="333333"/>
          <w:kern w:val="0"/>
          <w:sz w:val="21"/>
          <w:szCs w:val="21"/>
        </w:rPr>
        <w:t>。</w:t>
      </w:r>
      <w:r w:rsidRPr="002C57DE">
        <w:rPr>
          <w:rFonts w:ascii="Helvetica" w:eastAsia="新細明體" w:hAnsi="Helvetica" w:cs="新細明體"/>
          <w:color w:val="333333"/>
          <w:kern w:val="0"/>
          <w:sz w:val="21"/>
          <w:szCs w:val="21"/>
        </w:rPr>
        <w:br/>
        <w:t xml:space="preserve">2.5.4. </w:t>
      </w:r>
      <w:r w:rsidRPr="002C57DE">
        <w:rPr>
          <w:rFonts w:ascii="Helvetica" w:eastAsia="新細明體" w:hAnsi="Helvetica" w:cs="新細明體" w:hint="eastAsia"/>
          <w:color w:val="333333"/>
          <w:kern w:val="0"/>
          <w:sz w:val="21"/>
          <w:szCs w:val="21"/>
        </w:rPr>
        <w:t>在這個吩咐中，神同時給子民一個應許，就是，正如</w:t>
      </w:r>
      <w:proofErr w:type="gramStart"/>
      <w:r w:rsidRPr="002C57DE">
        <w:rPr>
          <w:rFonts w:ascii="Helvetica" w:eastAsia="新細明體" w:hAnsi="Helvetica" w:cs="新細明體" w:hint="eastAsia"/>
          <w:color w:val="333333"/>
          <w:kern w:val="0"/>
          <w:sz w:val="21"/>
          <w:szCs w:val="21"/>
        </w:rPr>
        <w:t>陳設餅常</w:t>
      </w:r>
      <w:proofErr w:type="gramEnd"/>
      <w:r w:rsidRPr="002C57DE">
        <w:rPr>
          <w:rFonts w:ascii="Helvetica" w:eastAsia="新細明體" w:hAnsi="Helvetica" w:cs="新細明體" w:hint="eastAsia"/>
          <w:color w:val="333333"/>
          <w:kern w:val="0"/>
          <w:sz w:val="21"/>
          <w:szCs w:val="21"/>
        </w:rPr>
        <w:t>放在神面前，百姓的需要也常在神的面前。神會供應每支派的需要。</w:t>
      </w:r>
    </w:p>
    <w:p w:rsidR="002C57DE" w:rsidRPr="002C57DE" w:rsidRDefault="002C57DE" w:rsidP="002C57DE">
      <w:pPr>
        <w:widowControl/>
        <w:shd w:val="clear" w:color="auto" w:fill="FFFFFF"/>
        <w:spacing w:after="240"/>
        <w:rPr>
          <w:rFonts w:ascii="Helvetica" w:eastAsia="新細明體" w:hAnsi="Helvetica" w:cs="新細明體"/>
          <w:color w:val="333333"/>
          <w:kern w:val="0"/>
          <w:sz w:val="21"/>
          <w:szCs w:val="21"/>
        </w:rPr>
      </w:pPr>
      <w:r w:rsidRPr="002C57DE">
        <w:rPr>
          <w:rFonts w:ascii="Helvetica" w:eastAsia="新細明體" w:hAnsi="Helvetica" w:cs="新細明體"/>
          <w:color w:val="333333"/>
          <w:kern w:val="0"/>
          <w:sz w:val="21"/>
          <w:szCs w:val="21"/>
        </w:rPr>
        <w:t xml:space="preserve">3. </w:t>
      </w:r>
      <w:r w:rsidRPr="002C57DE">
        <w:rPr>
          <w:rFonts w:ascii="Helvetica" w:eastAsia="新細明體" w:hAnsi="Helvetica" w:cs="新細明體" w:hint="eastAsia"/>
          <w:color w:val="333333"/>
          <w:kern w:val="0"/>
          <w:sz w:val="21"/>
          <w:szCs w:val="21"/>
        </w:rPr>
        <w:t>利</w:t>
      </w:r>
      <w:r w:rsidRPr="002C57DE">
        <w:rPr>
          <w:rFonts w:ascii="Helvetica" w:eastAsia="新細明體" w:hAnsi="Helvetica" w:cs="新細明體"/>
          <w:color w:val="333333"/>
          <w:kern w:val="0"/>
          <w:sz w:val="21"/>
          <w:szCs w:val="21"/>
        </w:rPr>
        <w:t>24:10-22</w:t>
      </w:r>
      <w:r w:rsidRPr="002C57DE">
        <w:rPr>
          <w:rFonts w:ascii="Helvetica" w:eastAsia="新細明體" w:hAnsi="Helvetica" w:cs="新細明體" w:hint="eastAsia"/>
          <w:color w:val="333333"/>
          <w:kern w:val="0"/>
          <w:sz w:val="21"/>
          <w:szCs w:val="21"/>
        </w:rPr>
        <w:t>，神教導百姓尊崇神的聖名。</w:t>
      </w:r>
      <w:r w:rsidRPr="002C57DE">
        <w:rPr>
          <w:rFonts w:ascii="Helvetica" w:eastAsia="新細明體" w:hAnsi="Helvetica" w:cs="新細明體"/>
          <w:color w:val="333333"/>
          <w:kern w:val="0"/>
          <w:sz w:val="21"/>
          <w:szCs w:val="21"/>
        </w:rPr>
        <w:br/>
      </w:r>
      <w:r w:rsidRPr="002C57DE">
        <w:rPr>
          <w:rFonts w:ascii="Helvetica" w:eastAsia="新細明體" w:hAnsi="Helvetica" w:cs="新細明體" w:hint="eastAsia"/>
          <w:color w:val="333333"/>
          <w:kern w:val="0"/>
          <w:sz w:val="21"/>
          <w:szCs w:val="21"/>
        </w:rPr>
        <w:t>用在以色列人身上的律法也適用於定居在以色列人當中的外人或者是</w:t>
      </w:r>
      <w:r w:rsidRPr="002C57DE">
        <w:rPr>
          <w:rFonts w:ascii="Helvetica" w:eastAsia="新細明體" w:hAnsi="Helvetica" w:cs="新細明體"/>
          <w:color w:val="333333"/>
          <w:kern w:val="0"/>
          <w:sz w:val="21"/>
          <w:szCs w:val="21"/>
        </w:rPr>
        <w:t>“</w:t>
      </w:r>
      <w:r w:rsidRPr="002C57DE">
        <w:rPr>
          <w:rFonts w:ascii="Helvetica" w:eastAsia="新細明體" w:hAnsi="Helvetica" w:cs="新細明體" w:hint="eastAsia"/>
          <w:color w:val="333333"/>
          <w:kern w:val="0"/>
          <w:sz w:val="21"/>
          <w:szCs w:val="21"/>
        </w:rPr>
        <w:t>寄居的</w:t>
      </w:r>
      <w:r w:rsidRPr="002C57DE">
        <w:rPr>
          <w:rFonts w:ascii="Helvetica" w:eastAsia="新細明體" w:hAnsi="Helvetica" w:cs="新細明體"/>
          <w:color w:val="333333"/>
          <w:kern w:val="0"/>
          <w:sz w:val="21"/>
          <w:szCs w:val="21"/>
        </w:rPr>
        <w:t>”</w:t>
      </w:r>
      <w:r w:rsidRPr="002C57DE">
        <w:rPr>
          <w:rFonts w:ascii="Helvetica" w:eastAsia="新細明體" w:hAnsi="Helvetica" w:cs="新細明體" w:hint="eastAsia"/>
          <w:color w:val="333333"/>
          <w:kern w:val="0"/>
          <w:sz w:val="21"/>
          <w:szCs w:val="21"/>
        </w:rPr>
        <w:t>。</w:t>
      </w:r>
    </w:p>
    <w:p w:rsidR="002C57DE" w:rsidRPr="002C57DE" w:rsidRDefault="002C57DE" w:rsidP="002C57DE">
      <w:pPr>
        <w:widowControl/>
        <w:shd w:val="clear" w:color="auto" w:fill="FFFFFF"/>
        <w:spacing w:after="240"/>
        <w:rPr>
          <w:rFonts w:ascii="Helvetica" w:eastAsia="新細明體" w:hAnsi="Helvetica" w:cs="新細明體"/>
          <w:color w:val="333333"/>
          <w:kern w:val="0"/>
          <w:sz w:val="21"/>
          <w:szCs w:val="21"/>
        </w:rPr>
      </w:pPr>
      <w:r w:rsidRPr="002C57DE">
        <w:rPr>
          <w:rFonts w:ascii="Helvetica" w:eastAsia="新細明體" w:hAnsi="Helvetica" w:cs="新細明體"/>
          <w:color w:val="333333"/>
          <w:kern w:val="0"/>
          <w:sz w:val="21"/>
          <w:szCs w:val="21"/>
        </w:rPr>
        <w:t xml:space="preserve">4. </w:t>
      </w:r>
      <w:r w:rsidRPr="002C57DE">
        <w:rPr>
          <w:rFonts w:ascii="Helvetica" w:eastAsia="新細明體" w:hAnsi="Helvetica" w:cs="新細明體" w:hint="eastAsia"/>
          <w:color w:val="333333"/>
          <w:kern w:val="0"/>
          <w:sz w:val="21"/>
          <w:szCs w:val="21"/>
        </w:rPr>
        <w:t>利</w:t>
      </w:r>
      <w:r w:rsidRPr="002C57DE">
        <w:rPr>
          <w:rFonts w:ascii="Helvetica" w:eastAsia="新細明體" w:hAnsi="Helvetica" w:cs="新細明體"/>
          <w:color w:val="333333"/>
          <w:kern w:val="0"/>
          <w:sz w:val="21"/>
          <w:szCs w:val="21"/>
        </w:rPr>
        <w:t>24:17-22</w:t>
      </w:r>
      <w:r w:rsidRPr="002C57DE">
        <w:rPr>
          <w:rFonts w:ascii="Helvetica" w:eastAsia="新細明體" w:hAnsi="Helvetica" w:cs="新細明體" w:hint="eastAsia"/>
          <w:color w:val="333333"/>
          <w:kern w:val="0"/>
          <w:sz w:val="21"/>
          <w:szCs w:val="21"/>
        </w:rPr>
        <w:t>，警</w:t>
      </w:r>
      <w:proofErr w:type="gramStart"/>
      <w:r w:rsidRPr="002C57DE">
        <w:rPr>
          <w:rFonts w:ascii="Helvetica" w:eastAsia="新細明體" w:hAnsi="Helvetica" w:cs="新細明體" w:hint="eastAsia"/>
          <w:color w:val="333333"/>
          <w:kern w:val="0"/>
          <w:sz w:val="21"/>
          <w:szCs w:val="21"/>
        </w:rPr>
        <w:t>誡</w:t>
      </w:r>
      <w:proofErr w:type="gramEnd"/>
      <w:r w:rsidRPr="002C57DE">
        <w:rPr>
          <w:rFonts w:ascii="Helvetica" w:eastAsia="新細明體" w:hAnsi="Helvetica" w:cs="新細明體" w:hint="eastAsia"/>
          <w:color w:val="333333"/>
          <w:kern w:val="0"/>
          <w:sz w:val="21"/>
          <w:szCs w:val="21"/>
        </w:rPr>
        <w:t>神的子民在人與人的關係上，施行的律法要公正。</w:t>
      </w:r>
      <w:r w:rsidRPr="002C57DE">
        <w:rPr>
          <w:rFonts w:ascii="Helvetica" w:eastAsia="新細明體" w:hAnsi="Helvetica" w:cs="新細明體"/>
          <w:color w:val="333333"/>
          <w:kern w:val="0"/>
          <w:sz w:val="21"/>
          <w:szCs w:val="21"/>
        </w:rPr>
        <w:br/>
        <w:t xml:space="preserve">4.1. </w:t>
      </w:r>
      <w:r w:rsidRPr="002C57DE">
        <w:rPr>
          <w:rFonts w:ascii="Helvetica" w:eastAsia="新細明體" w:hAnsi="Helvetica" w:cs="新細明體" w:hint="eastAsia"/>
          <w:color w:val="333333"/>
          <w:kern w:val="0"/>
          <w:sz w:val="21"/>
          <w:szCs w:val="21"/>
        </w:rPr>
        <w:t>不可</w:t>
      </w:r>
      <w:r w:rsidRPr="002C57DE">
        <w:rPr>
          <w:rFonts w:ascii="Helvetica" w:eastAsia="新細明體" w:hAnsi="Helvetica" w:cs="新細明體"/>
          <w:color w:val="333333"/>
          <w:kern w:val="0"/>
          <w:sz w:val="21"/>
          <w:szCs w:val="21"/>
        </w:rPr>
        <w:t>“</w:t>
      </w:r>
      <w:r w:rsidRPr="002C57DE">
        <w:rPr>
          <w:rFonts w:ascii="Helvetica" w:eastAsia="新細明體" w:hAnsi="Helvetica" w:cs="新細明體" w:hint="eastAsia"/>
          <w:color w:val="333333"/>
          <w:kern w:val="0"/>
          <w:sz w:val="21"/>
          <w:szCs w:val="21"/>
        </w:rPr>
        <w:t>蓄意傷人</w:t>
      </w:r>
      <w:r w:rsidRPr="002C57DE">
        <w:rPr>
          <w:rFonts w:ascii="Helvetica" w:eastAsia="新細明體" w:hAnsi="Helvetica" w:cs="新細明體"/>
          <w:color w:val="333333"/>
          <w:kern w:val="0"/>
          <w:sz w:val="21"/>
          <w:szCs w:val="21"/>
        </w:rPr>
        <w:t>”</w:t>
      </w:r>
      <w:r w:rsidRPr="002C57DE">
        <w:rPr>
          <w:rFonts w:ascii="Helvetica" w:eastAsia="新細明體" w:hAnsi="Helvetica" w:cs="新細明體" w:hint="eastAsia"/>
          <w:color w:val="333333"/>
          <w:kern w:val="0"/>
          <w:sz w:val="21"/>
          <w:szCs w:val="21"/>
        </w:rPr>
        <w:t>，否則要受重刑。</w:t>
      </w:r>
      <w:r w:rsidRPr="002C57DE">
        <w:rPr>
          <w:rFonts w:ascii="Helvetica" w:eastAsia="新細明體" w:hAnsi="Helvetica" w:cs="新細明體"/>
          <w:color w:val="333333"/>
          <w:kern w:val="0"/>
          <w:sz w:val="21"/>
          <w:szCs w:val="21"/>
        </w:rPr>
        <w:br/>
        <w:t xml:space="preserve">4.2. </w:t>
      </w:r>
      <w:r w:rsidRPr="002C57DE">
        <w:rPr>
          <w:rFonts w:ascii="Helvetica" w:eastAsia="新細明體" w:hAnsi="Helvetica" w:cs="新細明體" w:hint="eastAsia"/>
          <w:color w:val="333333"/>
          <w:kern w:val="0"/>
          <w:sz w:val="21"/>
          <w:szCs w:val="21"/>
        </w:rPr>
        <w:t>利</w:t>
      </w:r>
      <w:r w:rsidRPr="002C57DE">
        <w:rPr>
          <w:rFonts w:ascii="Helvetica" w:eastAsia="新細明體" w:hAnsi="Helvetica" w:cs="新細明體"/>
          <w:color w:val="333333"/>
          <w:kern w:val="0"/>
          <w:sz w:val="21"/>
          <w:szCs w:val="21"/>
        </w:rPr>
        <w:t>24:20-21</w:t>
      </w:r>
      <w:r w:rsidRPr="002C57DE">
        <w:rPr>
          <w:rFonts w:ascii="Helvetica" w:eastAsia="新細明體" w:hAnsi="Helvetica" w:cs="新細明體" w:hint="eastAsia"/>
          <w:color w:val="333333"/>
          <w:kern w:val="0"/>
          <w:sz w:val="21"/>
          <w:szCs w:val="21"/>
        </w:rPr>
        <w:t>，這刑罰的精神，在於定下一個原則</w:t>
      </w:r>
      <w:proofErr w:type="gramStart"/>
      <w:r w:rsidRPr="002C57DE">
        <w:rPr>
          <w:rFonts w:ascii="Helvetica" w:eastAsia="新細明體" w:hAnsi="Helvetica" w:cs="新細明體"/>
          <w:color w:val="333333"/>
          <w:kern w:val="0"/>
          <w:sz w:val="21"/>
          <w:szCs w:val="21"/>
        </w:rPr>
        <w:t>——</w:t>
      </w:r>
      <w:proofErr w:type="gramEnd"/>
      <w:r w:rsidRPr="002C57DE">
        <w:rPr>
          <w:rFonts w:ascii="Helvetica" w:eastAsia="新細明體" w:hAnsi="Helvetica" w:cs="新細明體" w:hint="eastAsia"/>
          <w:color w:val="333333"/>
          <w:kern w:val="0"/>
          <w:sz w:val="21"/>
          <w:szCs w:val="21"/>
        </w:rPr>
        <w:t>刑罰必須與罪相符，強調賠償</w:t>
      </w:r>
      <w:proofErr w:type="gramStart"/>
      <w:r w:rsidRPr="002C57DE">
        <w:rPr>
          <w:rFonts w:ascii="Helvetica" w:eastAsia="新細明體" w:hAnsi="Helvetica" w:cs="新細明體" w:hint="eastAsia"/>
          <w:color w:val="333333"/>
          <w:kern w:val="0"/>
          <w:sz w:val="21"/>
          <w:szCs w:val="21"/>
        </w:rPr>
        <w:t>應與損毀</w:t>
      </w:r>
      <w:proofErr w:type="gramEnd"/>
      <w:r w:rsidRPr="002C57DE">
        <w:rPr>
          <w:rFonts w:ascii="Helvetica" w:eastAsia="新細明體" w:hAnsi="Helvetica" w:cs="新細明體" w:hint="eastAsia"/>
          <w:color w:val="333333"/>
          <w:kern w:val="0"/>
          <w:sz w:val="21"/>
          <w:szCs w:val="21"/>
        </w:rPr>
        <w:t>相稱。要避免</w:t>
      </w:r>
      <w:proofErr w:type="gramStart"/>
      <w:r w:rsidRPr="002C57DE">
        <w:rPr>
          <w:rFonts w:ascii="Helvetica" w:eastAsia="新細明體" w:hAnsi="Helvetica" w:cs="新細明體" w:hint="eastAsia"/>
          <w:color w:val="333333"/>
          <w:kern w:val="0"/>
          <w:sz w:val="21"/>
          <w:szCs w:val="21"/>
        </w:rPr>
        <w:t>過份</w:t>
      </w:r>
      <w:proofErr w:type="gramEnd"/>
      <w:r w:rsidRPr="002C57DE">
        <w:rPr>
          <w:rFonts w:ascii="Helvetica" w:eastAsia="新細明體" w:hAnsi="Helvetica" w:cs="新細明體" w:hint="eastAsia"/>
          <w:color w:val="333333"/>
          <w:kern w:val="0"/>
          <w:sz w:val="21"/>
          <w:szCs w:val="21"/>
        </w:rPr>
        <w:t>的報復或抵賴。</w:t>
      </w:r>
      <w:r w:rsidRPr="002C57DE">
        <w:rPr>
          <w:rFonts w:ascii="Helvetica" w:eastAsia="新細明體" w:hAnsi="Helvetica" w:cs="新細明體"/>
          <w:color w:val="333333"/>
          <w:kern w:val="0"/>
          <w:sz w:val="21"/>
          <w:szCs w:val="21"/>
        </w:rPr>
        <w:br/>
        <w:t xml:space="preserve">4.3. </w:t>
      </w:r>
      <w:r w:rsidRPr="002C57DE">
        <w:rPr>
          <w:rFonts w:ascii="Helvetica" w:eastAsia="新細明體" w:hAnsi="Helvetica" w:cs="新細明體" w:hint="eastAsia"/>
          <w:color w:val="333333"/>
          <w:kern w:val="0"/>
          <w:sz w:val="21"/>
          <w:szCs w:val="21"/>
        </w:rPr>
        <w:t>在猶太人的歷史中，通常都是沒有按字面來執行有關報復的律例。傷人的可以用適當的財物作補償，</w:t>
      </w:r>
      <w:proofErr w:type="gramStart"/>
      <w:r w:rsidRPr="002C57DE">
        <w:rPr>
          <w:rFonts w:ascii="Helvetica" w:eastAsia="新細明體" w:hAnsi="Helvetica" w:cs="新細明體" w:hint="eastAsia"/>
          <w:color w:val="333333"/>
          <w:kern w:val="0"/>
          <w:sz w:val="21"/>
          <w:szCs w:val="21"/>
        </w:rPr>
        <w:t>（</w:t>
      </w:r>
      <w:proofErr w:type="gramEnd"/>
      <w:r w:rsidRPr="002C57DE">
        <w:rPr>
          <w:rFonts w:ascii="Helvetica" w:eastAsia="新細明體" w:hAnsi="Helvetica" w:cs="新細明體" w:hint="eastAsia"/>
          <w:color w:val="333333"/>
          <w:kern w:val="0"/>
          <w:sz w:val="21"/>
          <w:szCs w:val="21"/>
        </w:rPr>
        <w:t>民</w:t>
      </w:r>
      <w:r w:rsidRPr="002C57DE">
        <w:rPr>
          <w:rFonts w:ascii="Helvetica" w:eastAsia="新細明體" w:hAnsi="Helvetica" w:cs="新細明體"/>
          <w:color w:val="333333"/>
          <w:kern w:val="0"/>
          <w:sz w:val="21"/>
          <w:szCs w:val="21"/>
        </w:rPr>
        <w:t>35:31</w:t>
      </w:r>
      <w:proofErr w:type="gramStart"/>
      <w:r w:rsidRPr="002C57DE">
        <w:rPr>
          <w:rFonts w:ascii="Helvetica" w:eastAsia="新細明體" w:hAnsi="Helvetica" w:cs="新細明體" w:hint="eastAsia"/>
          <w:color w:val="333333"/>
          <w:kern w:val="0"/>
          <w:sz w:val="21"/>
          <w:szCs w:val="21"/>
        </w:rPr>
        <w:t>）</w:t>
      </w:r>
      <w:proofErr w:type="gramEnd"/>
      <w:r w:rsidRPr="002C57DE">
        <w:rPr>
          <w:rFonts w:ascii="Helvetica" w:eastAsia="新細明體" w:hAnsi="Helvetica" w:cs="新細明體" w:hint="eastAsia"/>
          <w:color w:val="333333"/>
          <w:kern w:val="0"/>
          <w:sz w:val="21"/>
          <w:szCs w:val="21"/>
        </w:rPr>
        <w:t>。</w:t>
      </w:r>
      <w:r w:rsidRPr="002C57DE">
        <w:rPr>
          <w:rFonts w:ascii="Helvetica" w:eastAsia="新細明體" w:hAnsi="Helvetica" w:cs="新細明體"/>
          <w:color w:val="333333"/>
          <w:kern w:val="0"/>
          <w:sz w:val="21"/>
          <w:szCs w:val="21"/>
        </w:rPr>
        <w:br/>
        <w:t xml:space="preserve">4.4. </w:t>
      </w:r>
      <w:r w:rsidRPr="002C57DE">
        <w:rPr>
          <w:rFonts w:ascii="Helvetica" w:eastAsia="新細明體" w:hAnsi="Helvetica" w:cs="新細明體" w:hint="eastAsia"/>
          <w:color w:val="333333"/>
          <w:kern w:val="0"/>
          <w:sz w:val="21"/>
          <w:szCs w:val="21"/>
        </w:rPr>
        <w:t>褻瀆的罪與這些罪行同時記述，可見褻瀆罪的嚴重性。</w:t>
      </w:r>
      <w:r w:rsidRPr="002C57DE">
        <w:rPr>
          <w:rFonts w:ascii="Helvetica" w:eastAsia="新細明體" w:hAnsi="Helvetica" w:cs="新細明體"/>
          <w:color w:val="333333"/>
          <w:kern w:val="0"/>
          <w:sz w:val="21"/>
          <w:szCs w:val="21"/>
        </w:rPr>
        <w:br/>
        <w:t xml:space="preserve">4.5. </w:t>
      </w:r>
      <w:r w:rsidRPr="002C57DE">
        <w:rPr>
          <w:rFonts w:ascii="Helvetica" w:eastAsia="新細明體" w:hAnsi="Helvetica" w:cs="新細明體" w:hint="eastAsia"/>
          <w:color w:val="333333"/>
          <w:kern w:val="0"/>
          <w:sz w:val="21"/>
          <w:szCs w:val="21"/>
        </w:rPr>
        <w:t>到新約，法利賽人用這種</w:t>
      </w:r>
      <w:r w:rsidRPr="002C57DE">
        <w:rPr>
          <w:rFonts w:ascii="Helvetica" w:eastAsia="新細明體" w:hAnsi="Helvetica" w:cs="新細明體"/>
          <w:color w:val="333333"/>
          <w:kern w:val="0"/>
          <w:sz w:val="21"/>
          <w:szCs w:val="21"/>
        </w:rPr>
        <w:t>“</w:t>
      </w:r>
      <w:r w:rsidRPr="002C57DE">
        <w:rPr>
          <w:rFonts w:ascii="Helvetica" w:eastAsia="新細明體" w:hAnsi="Helvetica" w:cs="新細明體" w:hint="eastAsia"/>
          <w:color w:val="333333"/>
          <w:kern w:val="0"/>
          <w:sz w:val="21"/>
          <w:szCs w:val="21"/>
        </w:rPr>
        <w:t>以牙還牙</w:t>
      </w:r>
      <w:r w:rsidRPr="002C57DE">
        <w:rPr>
          <w:rFonts w:ascii="Helvetica" w:eastAsia="新細明體" w:hAnsi="Helvetica" w:cs="新細明體"/>
          <w:color w:val="333333"/>
          <w:kern w:val="0"/>
          <w:sz w:val="21"/>
          <w:szCs w:val="21"/>
        </w:rPr>
        <w:t>”</w:t>
      </w:r>
      <w:r w:rsidRPr="002C57DE">
        <w:rPr>
          <w:rFonts w:ascii="Helvetica" w:eastAsia="新細明體" w:hAnsi="Helvetica" w:cs="新細明體" w:hint="eastAsia"/>
          <w:color w:val="333333"/>
          <w:kern w:val="0"/>
          <w:sz w:val="21"/>
          <w:szCs w:val="21"/>
        </w:rPr>
        <w:t>的做法作為他們私下報仇的</w:t>
      </w:r>
      <w:proofErr w:type="gramStart"/>
      <w:r w:rsidRPr="002C57DE">
        <w:rPr>
          <w:rFonts w:ascii="Helvetica" w:eastAsia="新細明體" w:hAnsi="Helvetica" w:cs="新細明體" w:hint="eastAsia"/>
          <w:color w:val="333333"/>
          <w:kern w:val="0"/>
          <w:sz w:val="21"/>
          <w:szCs w:val="21"/>
        </w:rPr>
        <w:t>一</w:t>
      </w:r>
      <w:proofErr w:type="gramEnd"/>
      <w:r w:rsidRPr="002C57DE">
        <w:rPr>
          <w:rFonts w:ascii="Helvetica" w:eastAsia="新細明體" w:hAnsi="Helvetica" w:cs="新細明體" w:hint="eastAsia"/>
          <w:color w:val="333333"/>
          <w:kern w:val="0"/>
          <w:sz w:val="21"/>
          <w:szCs w:val="21"/>
        </w:rPr>
        <w:t>辯護，耶穌在登山</w:t>
      </w:r>
      <w:proofErr w:type="gramStart"/>
      <w:r w:rsidRPr="002C57DE">
        <w:rPr>
          <w:rFonts w:ascii="Helvetica" w:eastAsia="新細明體" w:hAnsi="Helvetica" w:cs="新細明體" w:hint="eastAsia"/>
          <w:color w:val="333333"/>
          <w:kern w:val="0"/>
          <w:sz w:val="21"/>
          <w:szCs w:val="21"/>
        </w:rPr>
        <w:t>寶訓裡</w:t>
      </w:r>
      <w:proofErr w:type="gramEnd"/>
      <w:r w:rsidRPr="002C57DE">
        <w:rPr>
          <w:rFonts w:ascii="Helvetica" w:eastAsia="新細明體" w:hAnsi="Helvetica" w:cs="新細明體" w:hint="eastAsia"/>
          <w:color w:val="333333"/>
          <w:kern w:val="0"/>
          <w:sz w:val="21"/>
          <w:szCs w:val="21"/>
        </w:rPr>
        <w:t>責備了這種做法。</w:t>
      </w:r>
      <w:proofErr w:type="gramStart"/>
      <w:r w:rsidRPr="002C57DE">
        <w:rPr>
          <w:rFonts w:ascii="Helvetica" w:eastAsia="新細明體" w:hAnsi="Helvetica" w:cs="新細明體" w:hint="eastAsia"/>
          <w:color w:val="333333"/>
          <w:kern w:val="0"/>
          <w:sz w:val="21"/>
          <w:szCs w:val="21"/>
        </w:rPr>
        <w:t>（</w:t>
      </w:r>
      <w:proofErr w:type="gramEnd"/>
      <w:r w:rsidRPr="002C57DE">
        <w:rPr>
          <w:rFonts w:ascii="Helvetica" w:eastAsia="新細明體" w:hAnsi="Helvetica" w:cs="新細明體" w:hint="eastAsia"/>
          <w:color w:val="333333"/>
          <w:kern w:val="0"/>
          <w:sz w:val="21"/>
          <w:szCs w:val="21"/>
        </w:rPr>
        <w:t>太</w:t>
      </w:r>
      <w:r w:rsidRPr="002C57DE">
        <w:rPr>
          <w:rFonts w:ascii="Helvetica" w:eastAsia="新細明體" w:hAnsi="Helvetica" w:cs="新細明體"/>
          <w:color w:val="333333"/>
          <w:kern w:val="0"/>
          <w:sz w:val="21"/>
          <w:szCs w:val="21"/>
        </w:rPr>
        <w:t>5:38-39</w:t>
      </w:r>
      <w:r w:rsidRPr="002C57DE">
        <w:rPr>
          <w:rFonts w:ascii="Helvetica" w:eastAsia="新細明體" w:hAnsi="Helvetica" w:cs="新細明體" w:hint="eastAsia"/>
          <w:color w:val="333333"/>
          <w:kern w:val="0"/>
          <w:sz w:val="21"/>
          <w:szCs w:val="21"/>
        </w:rPr>
        <w:t>；路</w:t>
      </w:r>
      <w:r w:rsidRPr="002C57DE">
        <w:rPr>
          <w:rFonts w:ascii="Helvetica" w:eastAsia="新細明體" w:hAnsi="Helvetica" w:cs="新細明體"/>
          <w:color w:val="333333"/>
          <w:kern w:val="0"/>
          <w:sz w:val="21"/>
          <w:szCs w:val="21"/>
        </w:rPr>
        <w:t>6:31</w:t>
      </w:r>
      <w:proofErr w:type="gramStart"/>
      <w:r w:rsidRPr="002C57DE">
        <w:rPr>
          <w:rFonts w:ascii="Helvetica" w:eastAsia="新細明體" w:hAnsi="Helvetica" w:cs="新細明體" w:hint="eastAsia"/>
          <w:color w:val="333333"/>
          <w:kern w:val="0"/>
          <w:sz w:val="21"/>
          <w:szCs w:val="21"/>
        </w:rPr>
        <w:t>）</w:t>
      </w:r>
      <w:proofErr w:type="gramEnd"/>
    </w:p>
    <w:p w:rsidR="002C57DE" w:rsidRPr="002C57DE" w:rsidRDefault="002C57DE" w:rsidP="002C57DE">
      <w:pPr>
        <w:widowControl/>
        <w:shd w:val="clear" w:color="auto" w:fill="FFFFFF"/>
        <w:spacing w:after="240"/>
        <w:rPr>
          <w:rFonts w:ascii="Helvetica" w:eastAsia="新細明體" w:hAnsi="Helvetica" w:cs="新細明體"/>
          <w:color w:val="333333"/>
          <w:kern w:val="0"/>
          <w:sz w:val="21"/>
          <w:szCs w:val="21"/>
        </w:rPr>
      </w:pPr>
      <w:r w:rsidRPr="002C57DE">
        <w:rPr>
          <w:rFonts w:ascii="Helvetica" w:eastAsia="新細明體" w:hAnsi="Helvetica" w:cs="新細明體"/>
          <w:color w:val="333333"/>
          <w:kern w:val="0"/>
          <w:sz w:val="21"/>
          <w:szCs w:val="21"/>
        </w:rPr>
        <w:t xml:space="preserve">5. </w:t>
      </w:r>
      <w:r w:rsidRPr="002C57DE">
        <w:rPr>
          <w:rFonts w:ascii="Helvetica" w:eastAsia="新細明體" w:hAnsi="Helvetica" w:cs="新細明體" w:hint="eastAsia"/>
          <w:color w:val="333333"/>
          <w:kern w:val="0"/>
          <w:sz w:val="21"/>
          <w:szCs w:val="21"/>
        </w:rPr>
        <w:t>利</w:t>
      </w:r>
      <w:r w:rsidRPr="002C57DE">
        <w:rPr>
          <w:rFonts w:ascii="Helvetica" w:eastAsia="新細明體" w:hAnsi="Helvetica" w:cs="新細明體"/>
          <w:color w:val="333333"/>
          <w:kern w:val="0"/>
          <w:sz w:val="21"/>
          <w:szCs w:val="21"/>
        </w:rPr>
        <w:t>25</w:t>
      </w:r>
      <w:r w:rsidRPr="002C57DE">
        <w:rPr>
          <w:rFonts w:ascii="Helvetica" w:eastAsia="新細明體" w:hAnsi="Helvetica" w:cs="新細明體" w:hint="eastAsia"/>
          <w:color w:val="333333"/>
          <w:kern w:val="0"/>
          <w:sz w:val="21"/>
          <w:szCs w:val="21"/>
        </w:rPr>
        <w:t>章，聖節是利</w:t>
      </w:r>
      <w:r w:rsidRPr="002C57DE">
        <w:rPr>
          <w:rFonts w:ascii="Helvetica" w:eastAsia="新細明體" w:hAnsi="Helvetica" w:cs="新細明體"/>
          <w:color w:val="333333"/>
          <w:kern w:val="0"/>
          <w:sz w:val="21"/>
          <w:szCs w:val="21"/>
        </w:rPr>
        <w:t>23</w:t>
      </w:r>
      <w:r w:rsidRPr="002C57DE">
        <w:rPr>
          <w:rFonts w:ascii="Helvetica" w:eastAsia="新細明體" w:hAnsi="Helvetica" w:cs="新細明體" w:hint="eastAsia"/>
          <w:color w:val="333333"/>
          <w:kern w:val="0"/>
          <w:sz w:val="21"/>
          <w:szCs w:val="21"/>
        </w:rPr>
        <w:t>章有關聖節的延伸，這裡從土地的角度來去</w:t>
      </w:r>
      <w:proofErr w:type="gramStart"/>
      <w:r w:rsidRPr="002C57DE">
        <w:rPr>
          <w:rFonts w:ascii="Helvetica" w:eastAsia="新細明體" w:hAnsi="Helvetica" w:cs="新細明體" w:hint="eastAsia"/>
          <w:color w:val="333333"/>
          <w:kern w:val="0"/>
          <w:sz w:val="21"/>
          <w:szCs w:val="21"/>
        </w:rPr>
        <w:t>講聖節</w:t>
      </w:r>
      <w:r w:rsidRPr="002C57DE">
        <w:rPr>
          <w:rFonts w:ascii="Helvetica" w:eastAsia="新細明體" w:hAnsi="Helvetica" w:cs="新細明體"/>
          <w:color w:val="333333"/>
          <w:kern w:val="0"/>
          <w:sz w:val="21"/>
          <w:szCs w:val="21"/>
        </w:rPr>
        <w:t>——</w:t>
      </w:r>
      <w:proofErr w:type="gramEnd"/>
      <w:r w:rsidRPr="002C57DE">
        <w:rPr>
          <w:rFonts w:ascii="Helvetica" w:eastAsia="新細明體" w:hAnsi="Helvetica" w:cs="新細明體" w:hint="eastAsia"/>
          <w:color w:val="333333"/>
          <w:kern w:val="0"/>
          <w:sz w:val="21"/>
          <w:szCs w:val="21"/>
        </w:rPr>
        <w:t>安息年和</w:t>
      </w:r>
      <w:proofErr w:type="gramStart"/>
      <w:r w:rsidRPr="002C57DE">
        <w:rPr>
          <w:rFonts w:ascii="Helvetica" w:eastAsia="新細明體" w:hAnsi="Helvetica" w:cs="新細明體" w:hint="eastAsia"/>
          <w:color w:val="333333"/>
          <w:kern w:val="0"/>
          <w:sz w:val="21"/>
          <w:szCs w:val="21"/>
        </w:rPr>
        <w:t>禧</w:t>
      </w:r>
      <w:proofErr w:type="gramEnd"/>
      <w:r w:rsidRPr="002C57DE">
        <w:rPr>
          <w:rFonts w:ascii="Helvetica" w:eastAsia="新細明體" w:hAnsi="Helvetica" w:cs="新細明體" w:hint="eastAsia"/>
          <w:color w:val="333333"/>
          <w:kern w:val="0"/>
          <w:sz w:val="21"/>
          <w:szCs w:val="21"/>
        </w:rPr>
        <w:t>年。</w:t>
      </w:r>
      <w:r w:rsidRPr="002C57DE">
        <w:rPr>
          <w:rFonts w:ascii="Helvetica" w:eastAsia="新細明體" w:hAnsi="Helvetica" w:cs="新細明體"/>
          <w:color w:val="333333"/>
          <w:kern w:val="0"/>
          <w:sz w:val="21"/>
          <w:szCs w:val="21"/>
        </w:rPr>
        <w:br/>
        <w:t xml:space="preserve">5.1. </w:t>
      </w:r>
      <w:r w:rsidRPr="002C57DE">
        <w:rPr>
          <w:rFonts w:ascii="Helvetica" w:eastAsia="新細明體" w:hAnsi="Helvetica" w:cs="新細明體" w:hint="eastAsia"/>
          <w:color w:val="333333"/>
          <w:kern w:val="0"/>
          <w:sz w:val="21"/>
          <w:szCs w:val="21"/>
        </w:rPr>
        <w:t>利</w:t>
      </w:r>
      <w:r w:rsidRPr="002C57DE">
        <w:rPr>
          <w:rFonts w:ascii="Helvetica" w:eastAsia="新細明體" w:hAnsi="Helvetica" w:cs="新細明體"/>
          <w:color w:val="333333"/>
          <w:kern w:val="0"/>
          <w:sz w:val="21"/>
          <w:szCs w:val="21"/>
        </w:rPr>
        <w:t>25:1-7</w:t>
      </w:r>
      <w:r w:rsidRPr="002C57DE">
        <w:rPr>
          <w:rFonts w:ascii="Helvetica" w:eastAsia="新細明體" w:hAnsi="Helvetica" w:cs="新細明體" w:hint="eastAsia"/>
          <w:color w:val="333333"/>
          <w:kern w:val="0"/>
          <w:sz w:val="21"/>
          <w:szCs w:val="21"/>
        </w:rPr>
        <w:t>，安息年</w:t>
      </w:r>
      <w:proofErr w:type="gramStart"/>
      <w:r w:rsidRPr="002C57DE">
        <w:rPr>
          <w:rFonts w:ascii="Helvetica" w:eastAsia="新細明體" w:hAnsi="Helvetica" w:cs="新細明體" w:hint="eastAsia"/>
          <w:color w:val="333333"/>
          <w:kern w:val="0"/>
          <w:sz w:val="21"/>
          <w:szCs w:val="21"/>
        </w:rPr>
        <w:t>（</w:t>
      </w:r>
      <w:proofErr w:type="gramEnd"/>
      <w:r w:rsidRPr="002C57DE">
        <w:rPr>
          <w:rFonts w:ascii="Helvetica" w:eastAsia="新細明體" w:hAnsi="Helvetica" w:cs="新細明體" w:hint="eastAsia"/>
          <w:color w:val="333333"/>
          <w:kern w:val="0"/>
          <w:sz w:val="21"/>
          <w:szCs w:val="21"/>
        </w:rPr>
        <w:t>參考出</w:t>
      </w:r>
      <w:r w:rsidRPr="002C57DE">
        <w:rPr>
          <w:rFonts w:ascii="Helvetica" w:eastAsia="新細明體" w:hAnsi="Helvetica" w:cs="新細明體"/>
          <w:color w:val="333333"/>
          <w:kern w:val="0"/>
          <w:sz w:val="21"/>
          <w:szCs w:val="21"/>
        </w:rPr>
        <w:t>23:10-11</w:t>
      </w:r>
      <w:proofErr w:type="gramStart"/>
      <w:r w:rsidRPr="002C57DE">
        <w:rPr>
          <w:rFonts w:ascii="Helvetica" w:eastAsia="新細明體" w:hAnsi="Helvetica" w:cs="新細明體" w:hint="eastAsia"/>
          <w:color w:val="333333"/>
          <w:kern w:val="0"/>
          <w:sz w:val="21"/>
          <w:szCs w:val="21"/>
        </w:rPr>
        <w:t>）</w:t>
      </w:r>
      <w:proofErr w:type="gramEnd"/>
      <w:r w:rsidRPr="002C57DE">
        <w:rPr>
          <w:rFonts w:ascii="Helvetica" w:eastAsia="新細明體" w:hAnsi="Helvetica" w:cs="新細明體"/>
          <w:color w:val="333333"/>
          <w:kern w:val="0"/>
          <w:sz w:val="21"/>
          <w:szCs w:val="21"/>
        </w:rPr>
        <w:br/>
        <w:t xml:space="preserve">5.1.1. </w:t>
      </w:r>
      <w:r w:rsidRPr="002C57DE">
        <w:rPr>
          <w:rFonts w:ascii="Helvetica" w:eastAsia="新細明體" w:hAnsi="Helvetica" w:cs="新細明體" w:hint="eastAsia"/>
          <w:color w:val="333333"/>
          <w:kern w:val="0"/>
          <w:sz w:val="21"/>
          <w:szCs w:val="21"/>
        </w:rPr>
        <w:t>第七年是安息年，地每七年</w:t>
      </w:r>
      <w:proofErr w:type="gramStart"/>
      <w:r w:rsidRPr="002C57DE">
        <w:rPr>
          <w:rFonts w:ascii="Helvetica" w:eastAsia="新細明體" w:hAnsi="Helvetica" w:cs="新細明體" w:hint="eastAsia"/>
          <w:color w:val="333333"/>
          <w:kern w:val="0"/>
          <w:sz w:val="21"/>
          <w:szCs w:val="21"/>
        </w:rPr>
        <w:t>有守聖安息</w:t>
      </w:r>
      <w:proofErr w:type="gramEnd"/>
      <w:r w:rsidRPr="002C57DE">
        <w:rPr>
          <w:rFonts w:ascii="Helvetica" w:eastAsia="新細明體" w:hAnsi="Helvetica" w:cs="新細明體" w:hint="eastAsia"/>
          <w:color w:val="333333"/>
          <w:kern w:val="0"/>
          <w:sz w:val="21"/>
          <w:szCs w:val="21"/>
        </w:rPr>
        <w:t>的權利。是讓地、百姓和牲畜休息的一年。</w:t>
      </w:r>
      <w:r w:rsidRPr="002C57DE">
        <w:rPr>
          <w:rFonts w:ascii="Helvetica" w:eastAsia="新細明體" w:hAnsi="Helvetica" w:cs="新細明體"/>
          <w:color w:val="333333"/>
          <w:kern w:val="0"/>
          <w:sz w:val="21"/>
          <w:szCs w:val="21"/>
        </w:rPr>
        <w:br/>
        <w:t xml:space="preserve">5.1.2. </w:t>
      </w:r>
      <w:r w:rsidRPr="002C57DE">
        <w:rPr>
          <w:rFonts w:ascii="Helvetica" w:eastAsia="新細明體" w:hAnsi="Helvetica" w:cs="新細明體" w:hint="eastAsia"/>
          <w:color w:val="333333"/>
          <w:kern w:val="0"/>
          <w:sz w:val="21"/>
          <w:szCs w:val="21"/>
        </w:rPr>
        <w:t>在安息年裡，百姓不可以在田裡撒種、工作或集體收割，田地在該年所生長的要作田主、僕人、寄居的和牲畜的食物。所有窮人和外人都</w:t>
      </w:r>
      <w:proofErr w:type="gramStart"/>
      <w:r w:rsidRPr="002C57DE">
        <w:rPr>
          <w:rFonts w:ascii="Helvetica" w:eastAsia="新細明體" w:hAnsi="Helvetica" w:cs="新細明體" w:hint="eastAsia"/>
          <w:color w:val="333333"/>
          <w:kern w:val="0"/>
          <w:sz w:val="21"/>
          <w:szCs w:val="21"/>
        </w:rPr>
        <w:t>可以作神的</w:t>
      </w:r>
      <w:proofErr w:type="gramEnd"/>
      <w:r w:rsidRPr="002C57DE">
        <w:rPr>
          <w:rFonts w:ascii="Helvetica" w:eastAsia="新細明體" w:hAnsi="Helvetica" w:cs="新細明體" w:hint="eastAsia"/>
          <w:color w:val="333333"/>
          <w:kern w:val="0"/>
          <w:sz w:val="21"/>
          <w:szCs w:val="21"/>
        </w:rPr>
        <w:t>客人，從田裡取得食物。</w:t>
      </w:r>
      <w:r w:rsidRPr="002C57DE">
        <w:rPr>
          <w:rFonts w:ascii="Helvetica" w:eastAsia="新細明體" w:hAnsi="Helvetica" w:cs="新細明體"/>
          <w:color w:val="333333"/>
          <w:kern w:val="0"/>
          <w:sz w:val="21"/>
          <w:szCs w:val="21"/>
        </w:rPr>
        <w:br/>
        <w:t xml:space="preserve">5.1.3. </w:t>
      </w:r>
      <w:r w:rsidRPr="002C57DE">
        <w:rPr>
          <w:rFonts w:ascii="Helvetica" w:eastAsia="新細明體" w:hAnsi="Helvetica" w:cs="新細明體" w:hint="eastAsia"/>
          <w:color w:val="333333"/>
          <w:kern w:val="0"/>
          <w:sz w:val="21"/>
          <w:szCs w:val="21"/>
        </w:rPr>
        <w:t>安息年是用作教導和訓練以色列人遵行神律法的年度。</w:t>
      </w:r>
      <w:proofErr w:type="gramStart"/>
      <w:r w:rsidRPr="002C57DE">
        <w:rPr>
          <w:rFonts w:ascii="Helvetica" w:eastAsia="新細明體" w:hAnsi="Helvetica" w:cs="新細明體" w:hint="eastAsia"/>
          <w:color w:val="333333"/>
          <w:kern w:val="0"/>
          <w:sz w:val="21"/>
          <w:szCs w:val="21"/>
        </w:rPr>
        <w:t>（</w:t>
      </w:r>
      <w:proofErr w:type="gramEnd"/>
      <w:r w:rsidRPr="002C57DE">
        <w:rPr>
          <w:rFonts w:ascii="Helvetica" w:eastAsia="新細明體" w:hAnsi="Helvetica" w:cs="新細明體" w:hint="eastAsia"/>
          <w:color w:val="333333"/>
          <w:kern w:val="0"/>
          <w:sz w:val="21"/>
          <w:szCs w:val="21"/>
        </w:rPr>
        <w:t>申</w:t>
      </w:r>
      <w:r w:rsidRPr="002C57DE">
        <w:rPr>
          <w:rFonts w:ascii="Helvetica" w:eastAsia="新細明體" w:hAnsi="Helvetica" w:cs="新細明體"/>
          <w:color w:val="333333"/>
          <w:kern w:val="0"/>
          <w:sz w:val="21"/>
          <w:szCs w:val="21"/>
        </w:rPr>
        <w:t>31:10-13</w:t>
      </w:r>
      <w:proofErr w:type="gramStart"/>
      <w:r w:rsidRPr="002C57DE">
        <w:rPr>
          <w:rFonts w:ascii="Helvetica" w:eastAsia="新細明體" w:hAnsi="Helvetica" w:cs="新細明體" w:hint="eastAsia"/>
          <w:color w:val="333333"/>
          <w:kern w:val="0"/>
          <w:sz w:val="21"/>
          <w:szCs w:val="21"/>
        </w:rPr>
        <w:t>）</w:t>
      </w:r>
      <w:proofErr w:type="gramEnd"/>
      <w:r w:rsidRPr="002C57DE">
        <w:rPr>
          <w:rFonts w:ascii="Helvetica" w:eastAsia="新細明體" w:hAnsi="Helvetica" w:cs="新細明體"/>
          <w:color w:val="333333"/>
          <w:kern w:val="0"/>
          <w:sz w:val="21"/>
          <w:szCs w:val="21"/>
        </w:rPr>
        <w:br/>
        <w:t xml:space="preserve">5.2. </w:t>
      </w:r>
      <w:r w:rsidRPr="002C57DE">
        <w:rPr>
          <w:rFonts w:ascii="Helvetica" w:eastAsia="新細明體" w:hAnsi="Helvetica" w:cs="新細明體" w:hint="eastAsia"/>
          <w:color w:val="333333"/>
          <w:kern w:val="0"/>
          <w:sz w:val="21"/>
          <w:szCs w:val="21"/>
        </w:rPr>
        <w:t>利</w:t>
      </w:r>
      <w:r w:rsidRPr="002C57DE">
        <w:rPr>
          <w:rFonts w:ascii="Helvetica" w:eastAsia="新細明體" w:hAnsi="Helvetica" w:cs="新細明體"/>
          <w:color w:val="333333"/>
          <w:kern w:val="0"/>
          <w:sz w:val="21"/>
          <w:szCs w:val="21"/>
        </w:rPr>
        <w:t>25:8-22</w:t>
      </w:r>
      <w:r w:rsidRPr="002C57DE">
        <w:rPr>
          <w:rFonts w:ascii="Helvetica" w:eastAsia="新細明體" w:hAnsi="Helvetica" w:cs="新細明體" w:hint="eastAsia"/>
          <w:color w:val="333333"/>
          <w:kern w:val="0"/>
          <w:sz w:val="21"/>
          <w:szCs w:val="21"/>
        </w:rPr>
        <w:t>，</w:t>
      </w:r>
      <w:proofErr w:type="gramStart"/>
      <w:r w:rsidRPr="002C57DE">
        <w:rPr>
          <w:rFonts w:ascii="Helvetica" w:eastAsia="新細明體" w:hAnsi="Helvetica" w:cs="新細明體" w:hint="eastAsia"/>
          <w:color w:val="333333"/>
          <w:kern w:val="0"/>
          <w:sz w:val="21"/>
          <w:szCs w:val="21"/>
        </w:rPr>
        <w:t>禧</w:t>
      </w:r>
      <w:proofErr w:type="gramEnd"/>
      <w:r w:rsidRPr="002C57DE">
        <w:rPr>
          <w:rFonts w:ascii="Helvetica" w:eastAsia="新細明體" w:hAnsi="Helvetica" w:cs="新細明體" w:hint="eastAsia"/>
          <w:color w:val="333333"/>
          <w:kern w:val="0"/>
          <w:sz w:val="21"/>
          <w:szCs w:val="21"/>
        </w:rPr>
        <w:t>年。</w:t>
      </w:r>
      <w:r w:rsidRPr="002C57DE">
        <w:rPr>
          <w:rFonts w:ascii="Helvetica" w:eastAsia="新細明體" w:hAnsi="Helvetica" w:cs="新細明體"/>
          <w:color w:val="333333"/>
          <w:kern w:val="0"/>
          <w:sz w:val="21"/>
          <w:szCs w:val="21"/>
        </w:rPr>
        <w:br/>
        <w:t xml:space="preserve">5.2.1. </w:t>
      </w:r>
      <w:r w:rsidRPr="002C57DE">
        <w:rPr>
          <w:rFonts w:ascii="Helvetica" w:eastAsia="新細明體" w:hAnsi="Helvetica" w:cs="新細明體" w:hint="eastAsia"/>
          <w:color w:val="333333"/>
          <w:kern w:val="0"/>
          <w:sz w:val="21"/>
          <w:szCs w:val="21"/>
        </w:rPr>
        <w:t>在第四十九年，也就是安息年的七月初十</w:t>
      </w:r>
      <w:proofErr w:type="gramStart"/>
      <w:r w:rsidRPr="002C57DE">
        <w:rPr>
          <w:rFonts w:ascii="Helvetica" w:eastAsia="新細明體" w:hAnsi="Helvetica" w:cs="新細明體" w:hint="eastAsia"/>
          <w:color w:val="333333"/>
          <w:kern w:val="0"/>
          <w:sz w:val="21"/>
          <w:szCs w:val="21"/>
        </w:rPr>
        <w:t>日吹角</w:t>
      </w:r>
      <w:proofErr w:type="gramEnd"/>
      <w:r w:rsidRPr="002C57DE">
        <w:rPr>
          <w:rFonts w:ascii="Helvetica" w:eastAsia="新細明體" w:hAnsi="Helvetica" w:cs="新細明體" w:hint="eastAsia"/>
          <w:color w:val="333333"/>
          <w:kern w:val="0"/>
          <w:sz w:val="21"/>
          <w:szCs w:val="21"/>
        </w:rPr>
        <w:t>，宣告</w:t>
      </w:r>
      <w:proofErr w:type="gramStart"/>
      <w:r w:rsidRPr="002C57DE">
        <w:rPr>
          <w:rFonts w:ascii="Helvetica" w:eastAsia="新細明體" w:hAnsi="Helvetica" w:cs="新細明體" w:hint="eastAsia"/>
          <w:color w:val="333333"/>
          <w:kern w:val="0"/>
          <w:sz w:val="21"/>
          <w:szCs w:val="21"/>
        </w:rPr>
        <w:t>禧</w:t>
      </w:r>
      <w:proofErr w:type="gramEnd"/>
      <w:r w:rsidRPr="002C57DE">
        <w:rPr>
          <w:rFonts w:ascii="Helvetica" w:eastAsia="新細明體" w:hAnsi="Helvetica" w:cs="新細明體" w:hint="eastAsia"/>
          <w:color w:val="333333"/>
          <w:kern w:val="0"/>
          <w:sz w:val="21"/>
          <w:szCs w:val="21"/>
        </w:rPr>
        <w:t>年，由於七月是一年之始，那就算是第五十年。第四十九年與五十年是</w:t>
      </w:r>
      <w:proofErr w:type="gramStart"/>
      <w:r w:rsidRPr="002C57DE">
        <w:rPr>
          <w:rFonts w:ascii="Helvetica" w:eastAsia="新細明體" w:hAnsi="Helvetica" w:cs="新細明體" w:hint="eastAsia"/>
          <w:color w:val="333333"/>
          <w:kern w:val="0"/>
          <w:sz w:val="21"/>
          <w:szCs w:val="21"/>
        </w:rPr>
        <w:t>重迭的</w:t>
      </w:r>
      <w:proofErr w:type="gramEnd"/>
      <w:r w:rsidRPr="002C57DE">
        <w:rPr>
          <w:rFonts w:ascii="Helvetica" w:eastAsia="新細明體" w:hAnsi="Helvetica" w:cs="新細明體" w:hint="eastAsia"/>
          <w:color w:val="333333"/>
          <w:kern w:val="0"/>
          <w:sz w:val="21"/>
          <w:szCs w:val="21"/>
        </w:rPr>
        <w:t>。</w:t>
      </w:r>
      <w:r w:rsidRPr="002C57DE">
        <w:rPr>
          <w:rFonts w:ascii="Helvetica" w:eastAsia="新細明體" w:hAnsi="Helvetica" w:cs="新細明體"/>
          <w:color w:val="333333"/>
          <w:kern w:val="0"/>
          <w:sz w:val="21"/>
          <w:szCs w:val="21"/>
        </w:rPr>
        <w:br/>
        <w:t xml:space="preserve">5.2.2. </w:t>
      </w:r>
      <w:r w:rsidRPr="002C57DE">
        <w:rPr>
          <w:rFonts w:ascii="Helvetica" w:eastAsia="新細明體" w:hAnsi="Helvetica" w:cs="新細明體" w:hint="eastAsia"/>
          <w:color w:val="333333"/>
          <w:kern w:val="0"/>
          <w:sz w:val="21"/>
          <w:szCs w:val="21"/>
        </w:rPr>
        <w:t>以色列人在七月的第一天以吹號開始新的一年，十天以後，百姓以禁食、悔改和</w:t>
      </w:r>
      <w:proofErr w:type="gramStart"/>
      <w:r w:rsidRPr="002C57DE">
        <w:rPr>
          <w:rFonts w:ascii="Helvetica" w:eastAsia="新細明體" w:hAnsi="Helvetica" w:cs="新細明體" w:hint="eastAsia"/>
          <w:color w:val="333333"/>
          <w:kern w:val="0"/>
          <w:sz w:val="21"/>
          <w:szCs w:val="21"/>
        </w:rPr>
        <w:t>獻上</w:t>
      </w:r>
      <w:proofErr w:type="gramEnd"/>
      <w:r w:rsidRPr="002C57DE">
        <w:rPr>
          <w:rFonts w:ascii="Helvetica" w:eastAsia="新細明體" w:hAnsi="Helvetica" w:cs="新細明體" w:hint="eastAsia"/>
          <w:color w:val="333333"/>
          <w:kern w:val="0"/>
          <w:sz w:val="21"/>
          <w:szCs w:val="21"/>
        </w:rPr>
        <w:t>所規定</w:t>
      </w:r>
      <w:proofErr w:type="gramStart"/>
      <w:r w:rsidRPr="002C57DE">
        <w:rPr>
          <w:rFonts w:ascii="Helvetica" w:eastAsia="新細明體" w:hAnsi="Helvetica" w:cs="新細明體" w:hint="eastAsia"/>
          <w:color w:val="333333"/>
          <w:kern w:val="0"/>
          <w:sz w:val="21"/>
          <w:szCs w:val="21"/>
        </w:rPr>
        <w:t>的祭來守</w:t>
      </w:r>
      <w:proofErr w:type="gramEnd"/>
      <w:r w:rsidRPr="002C57DE">
        <w:rPr>
          <w:rFonts w:ascii="Helvetica" w:eastAsia="新細明體" w:hAnsi="Helvetica" w:cs="新細明體" w:hint="eastAsia"/>
          <w:color w:val="333333"/>
          <w:kern w:val="0"/>
          <w:sz w:val="21"/>
          <w:szCs w:val="21"/>
        </w:rPr>
        <w:t>贖罪日。但每五十年，在贖罪日結束的時，號角會再度響起，宣告</w:t>
      </w:r>
      <w:proofErr w:type="gramStart"/>
      <w:r w:rsidRPr="002C57DE">
        <w:rPr>
          <w:rFonts w:ascii="Helvetica" w:eastAsia="新細明體" w:hAnsi="Helvetica" w:cs="新細明體" w:hint="eastAsia"/>
          <w:color w:val="333333"/>
          <w:kern w:val="0"/>
          <w:sz w:val="21"/>
          <w:szCs w:val="21"/>
        </w:rPr>
        <w:t>禧</w:t>
      </w:r>
      <w:proofErr w:type="gramEnd"/>
      <w:r w:rsidRPr="002C57DE">
        <w:rPr>
          <w:rFonts w:ascii="Helvetica" w:eastAsia="新細明體" w:hAnsi="Helvetica" w:cs="新細明體" w:hint="eastAsia"/>
          <w:color w:val="333333"/>
          <w:kern w:val="0"/>
          <w:sz w:val="21"/>
          <w:szCs w:val="21"/>
        </w:rPr>
        <w:t>年的開始。</w:t>
      </w:r>
      <w:r w:rsidRPr="002C57DE">
        <w:rPr>
          <w:rFonts w:ascii="Helvetica" w:eastAsia="新細明體" w:hAnsi="Helvetica" w:cs="新細明體"/>
          <w:color w:val="333333"/>
          <w:kern w:val="0"/>
          <w:sz w:val="21"/>
          <w:szCs w:val="21"/>
        </w:rPr>
        <w:br/>
        <w:t xml:space="preserve">5.2.3. </w:t>
      </w:r>
      <w:r w:rsidRPr="002C57DE">
        <w:rPr>
          <w:rFonts w:ascii="Helvetica" w:eastAsia="新細明體" w:hAnsi="Helvetica" w:cs="新細明體" w:hint="eastAsia"/>
          <w:color w:val="333333"/>
          <w:kern w:val="0"/>
          <w:sz w:val="21"/>
          <w:szCs w:val="21"/>
        </w:rPr>
        <w:t>安息年，是田地、葡萄園和果園都沒人栽種的日子。以色列人必須相信神會在第四十九和五十年，並五十一年等待收成的時候供應他們。</w:t>
      </w:r>
      <w:r w:rsidRPr="002C57DE">
        <w:rPr>
          <w:rFonts w:ascii="Helvetica" w:eastAsia="新細明體" w:hAnsi="Helvetica" w:cs="新細明體"/>
          <w:color w:val="333333"/>
          <w:kern w:val="0"/>
          <w:sz w:val="21"/>
          <w:szCs w:val="21"/>
        </w:rPr>
        <w:br/>
        <w:t xml:space="preserve">5.2.4. </w:t>
      </w:r>
      <w:r w:rsidRPr="002C57DE">
        <w:rPr>
          <w:rFonts w:ascii="Helvetica" w:eastAsia="新細明體" w:hAnsi="Helvetica" w:cs="新細明體" w:hint="eastAsia"/>
          <w:color w:val="333333"/>
          <w:kern w:val="0"/>
          <w:sz w:val="21"/>
          <w:szCs w:val="21"/>
        </w:rPr>
        <w:t>在</w:t>
      </w:r>
      <w:proofErr w:type="gramStart"/>
      <w:r w:rsidRPr="002C57DE">
        <w:rPr>
          <w:rFonts w:ascii="Helvetica" w:eastAsia="新細明體" w:hAnsi="Helvetica" w:cs="新細明體" w:hint="eastAsia"/>
          <w:color w:val="333333"/>
          <w:kern w:val="0"/>
          <w:sz w:val="21"/>
          <w:szCs w:val="21"/>
        </w:rPr>
        <w:t>禧</w:t>
      </w:r>
      <w:proofErr w:type="gramEnd"/>
      <w:r w:rsidRPr="002C57DE">
        <w:rPr>
          <w:rFonts w:ascii="Helvetica" w:eastAsia="新細明體" w:hAnsi="Helvetica" w:cs="新細明體" w:hint="eastAsia"/>
          <w:color w:val="333333"/>
          <w:kern w:val="0"/>
          <w:sz w:val="21"/>
          <w:szCs w:val="21"/>
        </w:rPr>
        <w:t>年開始，神吩咐百姓釋放買來的奴僕，讓他們可以回到自己的地和家庭。</w:t>
      </w:r>
      <w:r w:rsidRPr="002C57DE">
        <w:rPr>
          <w:rFonts w:ascii="Helvetica" w:eastAsia="新細明體" w:hAnsi="Helvetica" w:cs="新細明體"/>
          <w:color w:val="333333"/>
          <w:kern w:val="0"/>
          <w:sz w:val="21"/>
          <w:szCs w:val="21"/>
        </w:rPr>
        <w:br/>
        <w:t xml:space="preserve">5.2.5. </w:t>
      </w:r>
      <w:r w:rsidRPr="002C57DE">
        <w:rPr>
          <w:rFonts w:ascii="Helvetica" w:eastAsia="新細明體" w:hAnsi="Helvetica" w:cs="新細明體" w:hint="eastAsia"/>
          <w:color w:val="333333"/>
          <w:kern w:val="0"/>
          <w:sz w:val="21"/>
          <w:szCs w:val="21"/>
        </w:rPr>
        <w:t>在</w:t>
      </w:r>
      <w:proofErr w:type="gramStart"/>
      <w:r w:rsidRPr="002C57DE">
        <w:rPr>
          <w:rFonts w:ascii="Helvetica" w:eastAsia="新細明體" w:hAnsi="Helvetica" w:cs="新細明體" w:hint="eastAsia"/>
          <w:color w:val="333333"/>
          <w:kern w:val="0"/>
          <w:sz w:val="21"/>
          <w:szCs w:val="21"/>
        </w:rPr>
        <w:t>禧</w:t>
      </w:r>
      <w:proofErr w:type="gramEnd"/>
      <w:r w:rsidRPr="002C57DE">
        <w:rPr>
          <w:rFonts w:ascii="Helvetica" w:eastAsia="新細明體" w:hAnsi="Helvetica" w:cs="新細明體" w:hint="eastAsia"/>
          <w:color w:val="333333"/>
          <w:kern w:val="0"/>
          <w:sz w:val="21"/>
          <w:szCs w:val="21"/>
        </w:rPr>
        <w:t>年裡，任何在上一個</w:t>
      </w:r>
      <w:proofErr w:type="gramStart"/>
      <w:r w:rsidRPr="002C57DE">
        <w:rPr>
          <w:rFonts w:ascii="Helvetica" w:eastAsia="新細明體" w:hAnsi="Helvetica" w:cs="新細明體" w:hint="eastAsia"/>
          <w:color w:val="333333"/>
          <w:kern w:val="0"/>
          <w:sz w:val="21"/>
          <w:szCs w:val="21"/>
        </w:rPr>
        <w:t>禧</w:t>
      </w:r>
      <w:proofErr w:type="gramEnd"/>
      <w:r w:rsidRPr="002C57DE">
        <w:rPr>
          <w:rFonts w:ascii="Helvetica" w:eastAsia="新細明體" w:hAnsi="Helvetica" w:cs="新細明體" w:hint="eastAsia"/>
          <w:color w:val="333333"/>
          <w:kern w:val="0"/>
          <w:sz w:val="21"/>
          <w:szCs w:val="21"/>
        </w:rPr>
        <w:t>年賣出的產業都要物歸原主。神的律法是地</w:t>
      </w:r>
      <w:proofErr w:type="gramStart"/>
      <w:r w:rsidRPr="002C57DE">
        <w:rPr>
          <w:rFonts w:ascii="Helvetica" w:eastAsia="新細明體" w:hAnsi="Helvetica" w:cs="新細明體" w:hint="eastAsia"/>
          <w:color w:val="333333"/>
          <w:kern w:val="0"/>
          <w:sz w:val="21"/>
          <w:szCs w:val="21"/>
        </w:rPr>
        <w:t>不可永賣</w:t>
      </w:r>
      <w:proofErr w:type="gramEnd"/>
      <w:r w:rsidRPr="002C57DE">
        <w:rPr>
          <w:rFonts w:ascii="Helvetica" w:eastAsia="新細明體" w:hAnsi="Helvetica" w:cs="新細明體" w:hint="eastAsia"/>
          <w:color w:val="333333"/>
          <w:kern w:val="0"/>
          <w:sz w:val="21"/>
          <w:szCs w:val="21"/>
        </w:rPr>
        <w:t>。</w:t>
      </w:r>
      <w:r w:rsidRPr="002C57DE">
        <w:rPr>
          <w:rFonts w:ascii="Helvetica" w:eastAsia="新細明體" w:hAnsi="Helvetica" w:cs="新細明體"/>
          <w:color w:val="333333"/>
          <w:kern w:val="0"/>
          <w:sz w:val="21"/>
          <w:szCs w:val="21"/>
        </w:rPr>
        <w:br/>
        <w:t xml:space="preserve">5.2.6. </w:t>
      </w:r>
      <w:proofErr w:type="gramStart"/>
      <w:r w:rsidRPr="002C57DE">
        <w:rPr>
          <w:rFonts w:ascii="Helvetica" w:eastAsia="新細明體" w:hAnsi="Helvetica" w:cs="新細明體" w:hint="eastAsia"/>
          <w:color w:val="333333"/>
          <w:kern w:val="0"/>
          <w:sz w:val="21"/>
          <w:szCs w:val="21"/>
        </w:rPr>
        <w:t>禧</w:t>
      </w:r>
      <w:proofErr w:type="gramEnd"/>
      <w:r w:rsidRPr="002C57DE">
        <w:rPr>
          <w:rFonts w:ascii="Helvetica" w:eastAsia="新細明體" w:hAnsi="Helvetica" w:cs="新細明體" w:hint="eastAsia"/>
          <w:color w:val="333333"/>
          <w:kern w:val="0"/>
          <w:sz w:val="21"/>
          <w:szCs w:val="21"/>
        </w:rPr>
        <w:t>年讓奴隸和地主有一個新的開始，將貧窮和不公平減至最低的程度。百姓不能彼此虧負，卻要記得那地是屬</w:t>
      </w:r>
      <w:r w:rsidRPr="002C57DE">
        <w:rPr>
          <w:rFonts w:ascii="Helvetica" w:eastAsia="新細明體" w:hAnsi="Helvetica" w:cs="Helvetica"/>
          <w:color w:val="333333"/>
          <w:kern w:val="0"/>
          <w:sz w:val="21"/>
          <w:szCs w:val="21"/>
        </w:rPr>
        <w:t/>
      </w:r>
      <w:r w:rsidRPr="002C57DE">
        <w:rPr>
          <w:rFonts w:ascii="Helvetica" w:eastAsia="新細明體" w:hAnsi="Helvetica" w:cs="新細明體" w:hint="eastAsia"/>
          <w:color w:val="333333"/>
          <w:kern w:val="0"/>
          <w:sz w:val="21"/>
          <w:szCs w:val="21"/>
        </w:rPr>
        <w:t>神的，他們只是管家。</w:t>
      </w:r>
    </w:p>
    <w:p w:rsidR="002C57DE" w:rsidRPr="002C57DE" w:rsidRDefault="002C57DE" w:rsidP="002C57DE">
      <w:pPr>
        <w:widowControl/>
        <w:numPr>
          <w:ilvl w:val="0"/>
          <w:numId w:val="1"/>
        </w:numPr>
        <w:shd w:val="clear" w:color="auto" w:fill="FFFFFF"/>
        <w:spacing w:before="100" w:beforeAutospacing="1" w:after="100" w:afterAutospacing="1" w:line="360" w:lineRule="atLeast"/>
        <w:ind w:left="0"/>
        <w:jc w:val="center"/>
        <w:rPr>
          <w:rFonts w:ascii="Helvetica" w:eastAsia="新細明體" w:hAnsi="Helvetica" w:cs="新細明體"/>
          <w:color w:val="333333"/>
          <w:kern w:val="0"/>
          <w:sz w:val="21"/>
          <w:szCs w:val="21"/>
        </w:rPr>
      </w:pPr>
    </w:p>
    <w:p w:rsidR="00EB4FBC" w:rsidRPr="002C57DE" w:rsidRDefault="002C57DE"/>
    <w:sectPr w:rsidR="00EB4FBC" w:rsidRPr="002C57D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0C9D"/>
    <w:multiLevelType w:val="multilevel"/>
    <w:tmpl w:val="04C4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946"/>
    <w:rsid w:val="002C57DE"/>
    <w:rsid w:val="003312FB"/>
    <w:rsid w:val="00417B5C"/>
    <w:rsid w:val="00BC69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2C57DE"/>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2C57DE"/>
    <w:rPr>
      <w:rFonts w:ascii="新細明體" w:eastAsia="新細明體" w:hAnsi="新細明體" w:cs="新細明體"/>
      <w:b/>
      <w:bCs/>
      <w:kern w:val="0"/>
      <w:sz w:val="36"/>
      <w:szCs w:val="36"/>
    </w:rPr>
  </w:style>
  <w:style w:type="character" w:styleId="a3">
    <w:name w:val="Hyperlink"/>
    <w:basedOn w:val="a0"/>
    <w:uiPriority w:val="99"/>
    <w:semiHidden/>
    <w:unhideWhenUsed/>
    <w:rsid w:val="002C57DE"/>
    <w:rPr>
      <w:color w:val="0000FF"/>
      <w:u w:val="single"/>
    </w:rPr>
  </w:style>
  <w:style w:type="paragraph" w:styleId="Web">
    <w:name w:val="Normal (Web)"/>
    <w:basedOn w:val="a"/>
    <w:uiPriority w:val="99"/>
    <w:semiHidden/>
    <w:unhideWhenUsed/>
    <w:rsid w:val="002C57DE"/>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2C57DE"/>
  </w:style>
  <w:style w:type="paragraph" w:styleId="a4">
    <w:name w:val="Balloon Text"/>
    <w:basedOn w:val="a"/>
    <w:link w:val="a5"/>
    <w:uiPriority w:val="99"/>
    <w:semiHidden/>
    <w:unhideWhenUsed/>
    <w:rsid w:val="002C57D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C57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2C57DE"/>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2C57DE"/>
    <w:rPr>
      <w:rFonts w:ascii="新細明體" w:eastAsia="新細明體" w:hAnsi="新細明體" w:cs="新細明體"/>
      <w:b/>
      <w:bCs/>
      <w:kern w:val="0"/>
      <w:sz w:val="36"/>
      <w:szCs w:val="36"/>
    </w:rPr>
  </w:style>
  <w:style w:type="character" w:styleId="a3">
    <w:name w:val="Hyperlink"/>
    <w:basedOn w:val="a0"/>
    <w:uiPriority w:val="99"/>
    <w:semiHidden/>
    <w:unhideWhenUsed/>
    <w:rsid w:val="002C57DE"/>
    <w:rPr>
      <w:color w:val="0000FF"/>
      <w:u w:val="single"/>
    </w:rPr>
  </w:style>
  <w:style w:type="paragraph" w:styleId="Web">
    <w:name w:val="Normal (Web)"/>
    <w:basedOn w:val="a"/>
    <w:uiPriority w:val="99"/>
    <w:semiHidden/>
    <w:unhideWhenUsed/>
    <w:rsid w:val="002C57DE"/>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2C57DE"/>
  </w:style>
  <w:style w:type="paragraph" w:styleId="a4">
    <w:name w:val="Balloon Text"/>
    <w:basedOn w:val="a"/>
    <w:link w:val="a5"/>
    <w:uiPriority w:val="99"/>
    <w:semiHidden/>
    <w:unhideWhenUsed/>
    <w:rsid w:val="002C57D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C57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469683">
      <w:bodyDiv w:val="1"/>
      <w:marLeft w:val="0"/>
      <w:marRight w:val="0"/>
      <w:marTop w:val="0"/>
      <w:marBottom w:val="0"/>
      <w:divBdr>
        <w:top w:val="none" w:sz="0" w:space="0" w:color="auto"/>
        <w:left w:val="none" w:sz="0" w:space="0" w:color="auto"/>
        <w:bottom w:val="none" w:sz="0" w:space="0" w:color="auto"/>
        <w:right w:val="none" w:sz="0" w:space="0" w:color="auto"/>
      </w:divBdr>
      <w:divsChild>
        <w:div w:id="1314675367">
          <w:marLeft w:val="0"/>
          <w:marRight w:val="0"/>
          <w:marTop w:val="30"/>
          <w:marBottom w:val="150"/>
          <w:divBdr>
            <w:top w:val="none" w:sz="0" w:space="0" w:color="auto"/>
            <w:left w:val="none" w:sz="0" w:space="0" w:color="auto"/>
            <w:bottom w:val="single" w:sz="2" w:space="4" w:color="EEEEEE"/>
            <w:right w:val="none" w:sz="0" w:space="0" w:color="auto"/>
          </w:divBdr>
        </w:div>
        <w:div w:id="634867821">
          <w:marLeft w:val="0"/>
          <w:marRight w:val="0"/>
          <w:marTop w:val="0"/>
          <w:marBottom w:val="0"/>
          <w:divBdr>
            <w:top w:val="none" w:sz="0" w:space="0" w:color="auto"/>
            <w:left w:val="none" w:sz="0" w:space="0" w:color="auto"/>
            <w:bottom w:val="none" w:sz="0" w:space="0" w:color="auto"/>
            <w:right w:val="none" w:sz="0" w:space="0" w:color="auto"/>
          </w:divBdr>
          <w:divsChild>
            <w:div w:id="1349718125">
              <w:marLeft w:val="0"/>
              <w:marRight w:val="0"/>
              <w:marTop w:val="0"/>
              <w:marBottom w:val="0"/>
              <w:divBdr>
                <w:top w:val="none" w:sz="0" w:space="0" w:color="auto"/>
                <w:left w:val="none" w:sz="0" w:space="0" w:color="auto"/>
                <w:bottom w:val="none" w:sz="0" w:space="0" w:color="auto"/>
                <w:right w:val="none" w:sz="0" w:space="0" w:color="auto"/>
              </w:divBdr>
              <w:divsChild>
                <w:div w:id="1193886797">
                  <w:marLeft w:val="0"/>
                  <w:marRight w:val="0"/>
                  <w:marTop w:val="0"/>
                  <w:marBottom w:val="0"/>
                  <w:divBdr>
                    <w:top w:val="none" w:sz="0" w:space="0" w:color="auto"/>
                    <w:left w:val="none" w:sz="0" w:space="0" w:color="auto"/>
                    <w:bottom w:val="none" w:sz="0" w:space="0" w:color="auto"/>
                    <w:right w:val="none" w:sz="0" w:space="0" w:color="auto"/>
                  </w:divBdr>
                  <w:divsChild>
                    <w:div w:id="1637299255">
                      <w:marLeft w:val="0"/>
                      <w:marRight w:val="0"/>
                      <w:marTop w:val="0"/>
                      <w:marBottom w:val="0"/>
                      <w:divBdr>
                        <w:top w:val="none" w:sz="0" w:space="0" w:color="auto"/>
                        <w:left w:val="none" w:sz="0" w:space="0" w:color="auto"/>
                        <w:bottom w:val="none" w:sz="0" w:space="0" w:color="auto"/>
                        <w:right w:val="none" w:sz="0" w:space="0" w:color="auto"/>
                      </w:divBdr>
                      <w:divsChild>
                        <w:div w:id="512111532">
                          <w:marLeft w:val="0"/>
                          <w:marRight w:val="0"/>
                          <w:marTop w:val="0"/>
                          <w:marBottom w:val="0"/>
                          <w:divBdr>
                            <w:top w:val="none" w:sz="0" w:space="0" w:color="auto"/>
                            <w:left w:val="none" w:sz="0" w:space="0" w:color="auto"/>
                            <w:bottom w:val="none" w:sz="0" w:space="0" w:color="auto"/>
                            <w:right w:val="none" w:sz="0" w:space="0" w:color="auto"/>
                          </w:divBdr>
                          <w:divsChild>
                            <w:div w:id="1637952459">
                              <w:marLeft w:val="0"/>
                              <w:marRight w:val="0"/>
                              <w:marTop w:val="0"/>
                              <w:marBottom w:val="0"/>
                              <w:divBdr>
                                <w:top w:val="none" w:sz="0" w:space="0" w:color="auto"/>
                                <w:left w:val="none" w:sz="0" w:space="0" w:color="auto"/>
                                <w:bottom w:val="none" w:sz="0" w:space="0" w:color="auto"/>
                                <w:right w:val="none" w:sz="0" w:space="0" w:color="auto"/>
                              </w:divBdr>
                              <w:divsChild>
                                <w:div w:id="15491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2021-07-01T07:34:00Z</dcterms:created>
  <dcterms:modified xsi:type="dcterms:W3CDTF">2021-07-01T07:34:00Z</dcterms:modified>
</cp:coreProperties>
</file>