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78" w:rsidRPr="00B52E78" w:rsidRDefault="00B52E78" w:rsidP="00B52E78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B52E7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B52E7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B52E78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講：概論</w:t>
      </w:r>
    </w:p>
    <w:p w:rsidR="00B52E78" w:rsidRPr="00B52E78" w:rsidRDefault="00B52E78" w:rsidP="00B52E7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B52E78">
          <w:rPr>
            <w:rFonts w:ascii="新細明體" w:eastAsia="新細明體" w:hAnsi="新細明體" w:cs="新細明體" w:hint="eastAsia"/>
            <w:kern w:val="0"/>
            <w:szCs w:val="24"/>
          </w:rPr>
          <w:t>約翰福音</w:t>
        </w:r>
      </w:hyperlink>
      <w:bookmarkStart w:id="0" w:name="_GoBack"/>
      <w:bookmarkEnd w:id="0"/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講員：馬大朋</w:t>
      </w:r>
    </w:p>
    <w:p w:rsidR="00B52E78" w:rsidRPr="00B52E78" w:rsidRDefault="00B52E78" w:rsidP="00B52E78">
      <w:pPr>
        <w:widowControl/>
        <w:spacing w:line="240" w:lineRule="atLeast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Arial" w:eastAsia="新細明體" w:hAnsi="Arial" w:cs="Arial"/>
          <w:kern w:val="0"/>
          <w:szCs w:val="24"/>
        </w:rPr>
        <w:t> 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馬太福音、馬可福音、路加福音，在新約福音書的分類裡，我們把它們稱為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符類福音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對觀福音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它們有很多地方是相符合的、相類似的，可以把它們並列在一起來對觀、一起看。相對來說，約翰福音與其他三卷福音書在文學的表達、用詞方面相當不同，約翰福音有百分之九十的內容，在其他三卷福音書是沒有直接的對應文字。雖然約翰福音與其他三卷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符類福音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有很多差異，但是約翰福音與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符類福音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沒有矛盾的地方。相反來說，它反倒是補足了它們的不足。另一方面，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符類福音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較多記載耶穌在巴勒斯坦北部的工作，這是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指著加利利而說的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。約翰福音則較多記載主耶穌在南部的工作，就是在耶路撒冷的工作。從寫作風格來看，約翰福音的句子比較短，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用字淺白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，並且簡單純樸，直接有力，使人容易明白。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約翰福音究竟是誰寫的呢？雖然在經文裡面沒有直接的答案，但是透露了很多線索，讓我們相信使徒約翰就是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這卷書的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作者。譬如約</w:t>
      </w:r>
      <w:r w:rsidRPr="00B52E78">
        <w:rPr>
          <w:rFonts w:ascii="新細明體" w:eastAsia="新細明體" w:hAnsi="新細明體" w:cs="新細明體"/>
          <w:kern w:val="0"/>
          <w:szCs w:val="24"/>
        </w:rPr>
        <w:t>21:20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下提到：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就是在晚飯的時候，靠著耶穌胸膛說，主啊，賣你的是誰的那門徒。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在</w:t>
      </w:r>
      <w:r w:rsidRPr="00B52E78">
        <w:rPr>
          <w:rFonts w:ascii="新細明體" w:eastAsia="新細明體" w:hAnsi="新細明體" w:cs="新細明體"/>
          <w:kern w:val="0"/>
          <w:szCs w:val="24"/>
        </w:rPr>
        <w:t>21:24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又說：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為這些事作見證，並且記載這些事的就是這門徒。我們也知道他的見證是真的。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至於約翰福音的主旨，約</w:t>
      </w:r>
      <w:r w:rsidRPr="00B52E78">
        <w:rPr>
          <w:rFonts w:ascii="新細明體" w:eastAsia="新細明體" w:hAnsi="新細明體" w:cs="新細明體"/>
          <w:kern w:val="0"/>
          <w:szCs w:val="24"/>
        </w:rPr>
        <w:t>20:31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但記這些事，要叫你們信耶穌是基督，是神的兒子，並且叫你們信了他，就可以因他的名得生命。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因此作者的目的相當清楚，是叫我們信耶穌是基督、是神的兒子，並且叫我們信了耶穌後，就可以因耶穌的名而得生命。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約翰為什麼要寫這卷福音書？又為什麼要特別強調基督道成肉身，是全人類的救主呢？原來，教會當時除了面臨羅馬政府的逼迫之外，還面對異端的攪擾，其中最厲害的是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諾斯底主義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他們滲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進教會中，強解真理，歪曲耶穌的教訓。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另外，約翰告訴我們，主耶穌在世上的時候，還行了許多其他神跡，只是沒有完全記載下來，而他寫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這卷書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、記下耶穌基督所行的神跡，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並不是單要傳達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有趣的資料，而是盼望藉此使人們相信耶穌是神的獨生兒子，是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父神差來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的彌賽亞，同時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因著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信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而得著生命。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提到神跡，值得一提的是，約翰福音記載的神跡比較特別，整卷約翰福音一共記載了七個神跡，這是約翰福音的骨幹，如果把主耶穌復活後所行的</w:t>
      </w:r>
      <w:r w:rsidRPr="00B52E78">
        <w:rPr>
          <w:rFonts w:ascii="新細明體" w:eastAsia="新細明體" w:hAnsi="新細明體" w:cs="新細明體"/>
          <w:kern w:val="0"/>
          <w:szCs w:val="24"/>
        </w:rPr>
        <w:t>153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條大魚的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lastRenderedPageBreak/>
        <w:t>神跡加在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一起，則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共有八個。這個數目雖然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比符類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福音少，但是每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個神跡都是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要突顯耶穌就是神，證明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是宇宙的主宰。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在八個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神跡中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，其中六個是約翰福音獨有的，只有其他兩個曾經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在符類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福音出現。那麼，這些神跡包括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哪些呢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？我們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起來看看。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約翰福音記載的第一個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神跡是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水變酒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，經文在</w:t>
      </w:r>
      <w:r w:rsidRPr="00B52E78">
        <w:rPr>
          <w:rFonts w:ascii="新細明體" w:eastAsia="新細明體" w:hAnsi="新細明體" w:cs="新細明體"/>
          <w:kern w:val="0"/>
          <w:szCs w:val="24"/>
        </w:rPr>
        <w:t>2:1-11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，這是主耶穌行的第一個神跡。這個神跡的意義，是要表明耶穌是掌管物質的主。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第二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神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跡是醫治迦百農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大臣的兒子，經文是約</w:t>
      </w:r>
      <w:r w:rsidRPr="00B52E78">
        <w:rPr>
          <w:rFonts w:ascii="新細明體" w:eastAsia="新細明體" w:hAnsi="新細明體" w:cs="新細明體"/>
          <w:kern w:val="0"/>
          <w:szCs w:val="24"/>
        </w:rPr>
        <w:t>4:46-54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第三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個神跡是醫治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三十八年的病患者，經文記載在</w:t>
      </w:r>
      <w:r w:rsidRPr="00B52E78">
        <w:rPr>
          <w:rFonts w:ascii="新細明體" w:eastAsia="新細明體" w:hAnsi="新細明體" w:cs="新細明體"/>
          <w:kern w:val="0"/>
          <w:szCs w:val="24"/>
        </w:rPr>
        <w:t>5:2-9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，這也是約翰福音獨有的神跡，是在耶路撒冷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靠近羊門的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畢士大池發生的。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4.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約翰福音記載的第四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個神跡是</w:t>
      </w:r>
      <w:proofErr w:type="gramEnd"/>
      <w:r w:rsidRPr="00B52E78">
        <w:rPr>
          <w:rFonts w:ascii="新細明體" w:eastAsia="新細明體" w:hAnsi="新細明體" w:cs="新細明體"/>
          <w:kern w:val="0"/>
          <w:szCs w:val="24"/>
        </w:rPr>
        <w:t>6:1-</w:t>
      </w:r>
      <w:proofErr w:type="gramStart"/>
      <w:r w:rsidRPr="00B52E78">
        <w:rPr>
          <w:rFonts w:ascii="新細明體" w:eastAsia="新細明體" w:hAnsi="新細明體" w:cs="新細明體"/>
          <w:kern w:val="0"/>
          <w:szCs w:val="24"/>
        </w:rPr>
        <w:t>14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所說的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五餅二魚的神跡，這個是唯一在四卷福音書都出現的神跡，主耶穌用小孩的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五個餅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和兩條魚，讓五千人吃飽。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5.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到了約</w:t>
      </w:r>
      <w:r w:rsidRPr="00B52E78">
        <w:rPr>
          <w:rFonts w:ascii="新細明體" w:eastAsia="新細明體" w:hAnsi="新細明體" w:cs="新細明體"/>
          <w:kern w:val="0"/>
          <w:szCs w:val="24"/>
        </w:rPr>
        <w:t>6:16-21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，我們看到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耶穌履海的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神跡，這是出現在約翰福音的第五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神跡，馬可福音和馬太福音也記載了這個神跡。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6.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第六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個神跡是醫治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生來瞎眼的人，經文記載在約</w:t>
      </w:r>
      <w:r w:rsidRPr="00B52E78">
        <w:rPr>
          <w:rFonts w:ascii="新細明體" w:eastAsia="新細明體" w:hAnsi="新細明體" w:cs="新細明體"/>
          <w:kern w:val="0"/>
          <w:szCs w:val="24"/>
        </w:rPr>
        <w:t>9:1-12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7.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到了約</w:t>
      </w:r>
      <w:r w:rsidRPr="00B52E78">
        <w:rPr>
          <w:rFonts w:ascii="新細明體" w:eastAsia="新細明體" w:hAnsi="新細明體" w:cs="新細明體"/>
          <w:kern w:val="0"/>
          <w:szCs w:val="24"/>
        </w:rPr>
        <w:t>11:1-44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，使徒約翰詳細地記載了另外一個神跡，是拉撒路復活的神跡，這是第七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神跡，說明了耶穌是掌管生命的主，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有復活的能力。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8.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第八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神跡，是</w:t>
      </w:r>
      <w:r w:rsidRPr="00B52E78">
        <w:rPr>
          <w:rFonts w:ascii="新細明體" w:eastAsia="新細明體" w:hAnsi="新細明體" w:cs="新細明體"/>
          <w:kern w:val="0"/>
          <w:szCs w:val="24"/>
        </w:rPr>
        <w:t>21:1-12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Pr="00B52E78">
        <w:rPr>
          <w:rFonts w:ascii="新細明體" w:eastAsia="新細明體" w:hAnsi="新細明體" w:cs="新細明體"/>
          <w:kern w:val="0"/>
          <w:szCs w:val="24"/>
        </w:rPr>
        <w:t>153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條大魚的神跡。這件事發生在主耶穌復活之後，他當時在加利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利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海邊，奇妙地使門徒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捕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到了</w:t>
      </w:r>
      <w:r w:rsidRPr="00B52E78">
        <w:rPr>
          <w:rFonts w:ascii="新細明體" w:eastAsia="新細明體" w:hAnsi="新細明體" w:cs="新細明體"/>
          <w:kern w:val="0"/>
          <w:szCs w:val="24"/>
        </w:rPr>
        <w:t>153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條大魚。</w:t>
      </w:r>
    </w:p>
    <w:p w:rsidR="00B52E78" w:rsidRPr="00B52E78" w:rsidRDefault="00B52E78" w:rsidP="00B52E78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約翰福音的分段大綱：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第一段是</w:t>
      </w:r>
      <w:r w:rsidRPr="00B52E78">
        <w:rPr>
          <w:rFonts w:ascii="新細明體" w:eastAsia="新細明體" w:hAnsi="新細明體" w:cs="新細明體"/>
          <w:kern w:val="0"/>
          <w:szCs w:val="24"/>
        </w:rPr>
        <w:t>1:1-18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的序言，這是全書的總結，使徒約翰直接地指出耶穌是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道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，道就是神。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約翰福音的第二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段落，</w:t>
      </w:r>
      <w:r w:rsidRPr="00B52E78">
        <w:rPr>
          <w:rFonts w:ascii="新細明體" w:eastAsia="新細明體" w:hAnsi="新細明體" w:cs="新細明體"/>
          <w:kern w:val="0"/>
          <w:szCs w:val="24"/>
        </w:rPr>
        <w:t>1:19-12:50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這個段落的標題是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神兒子的工作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第三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段落是神兒子訓練門徒，經文是</w:t>
      </w:r>
      <w:r w:rsidRPr="00B52E78">
        <w:rPr>
          <w:rFonts w:ascii="新細明體" w:eastAsia="新細明體" w:hAnsi="新細明體" w:cs="新細明體"/>
          <w:kern w:val="0"/>
          <w:szCs w:val="24"/>
        </w:rPr>
        <w:t>13:1-17:26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4.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約翰福音的第四段是</w:t>
      </w:r>
      <w:r w:rsidRPr="00B52E78">
        <w:rPr>
          <w:rFonts w:ascii="新細明體" w:eastAsia="新細明體" w:hAnsi="新細明體" w:cs="新細明體"/>
          <w:kern w:val="0"/>
          <w:szCs w:val="24"/>
        </w:rPr>
        <w:t>18:1-19:42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，主題是</w:t>
      </w:r>
      <w:r w:rsidRPr="00B52E78">
        <w:rPr>
          <w:rFonts w:ascii="新細明體" w:eastAsia="新細明體" w:hAnsi="新細明體" w:cs="新細明體"/>
          <w:kern w:val="0"/>
          <w:szCs w:val="24"/>
        </w:rPr>
        <w:t>“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神兒子受死</w:t>
      </w:r>
      <w:r w:rsidRPr="00B52E78">
        <w:rPr>
          <w:rFonts w:ascii="新細明體" w:eastAsia="新細明體" w:hAnsi="新細明體" w:cs="新細明體"/>
          <w:kern w:val="0"/>
          <w:szCs w:val="24"/>
        </w:rPr>
        <w:t>”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5.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講完了受死埋葬之後，</w:t>
      </w:r>
      <w:r w:rsidRPr="00B52E78">
        <w:rPr>
          <w:rFonts w:ascii="新細明體" w:eastAsia="新細明體" w:hAnsi="新細明體" w:cs="新細明體"/>
          <w:kern w:val="0"/>
          <w:szCs w:val="24"/>
        </w:rPr>
        <w:t>20:1-31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則講到神兒子的復活，這是約翰福音的第五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段落，提及復活的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主向抹大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拉的馬利亞、門徒和多馬顯現。</w:t>
      </w:r>
      <w:r w:rsidRPr="00B52E78">
        <w:rPr>
          <w:rFonts w:ascii="新細明體" w:eastAsia="新細明體" w:hAnsi="新細明體" w:cs="新細明體"/>
          <w:kern w:val="0"/>
          <w:szCs w:val="24"/>
        </w:rPr>
        <w:br/>
        <w:t xml:space="preserve">6. 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約翰福音的第六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段落是</w:t>
      </w:r>
      <w:r w:rsidRPr="00B52E78">
        <w:rPr>
          <w:rFonts w:ascii="新細明體" w:eastAsia="新細明體" w:hAnsi="新細明體" w:cs="新細明體"/>
          <w:kern w:val="0"/>
          <w:szCs w:val="24"/>
        </w:rPr>
        <w:t>21:1-25</w:t>
      </w:r>
      <w:r w:rsidRPr="00B52E78">
        <w:rPr>
          <w:rFonts w:ascii="新細明體" w:eastAsia="新細明體" w:hAnsi="新細明體" w:cs="新細明體" w:hint="eastAsia"/>
          <w:kern w:val="0"/>
          <w:szCs w:val="24"/>
        </w:rPr>
        <w:t>，這裡最著名的是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奇跡性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的捕魚經歷，以及在</w:t>
      </w:r>
      <w:proofErr w:type="gramStart"/>
      <w:r w:rsidRPr="00B52E78">
        <w:rPr>
          <w:rFonts w:ascii="新細明體" w:eastAsia="新細明體" w:hAnsi="新細明體" w:cs="新細明體" w:hint="eastAsia"/>
          <w:kern w:val="0"/>
          <w:szCs w:val="24"/>
        </w:rPr>
        <w:t>提比哩亞</w:t>
      </w:r>
      <w:proofErr w:type="gramEnd"/>
      <w:r w:rsidRPr="00B52E78">
        <w:rPr>
          <w:rFonts w:ascii="新細明體" w:eastAsia="新細明體" w:hAnsi="新細明體" w:cs="新細明體" w:hint="eastAsia"/>
          <w:kern w:val="0"/>
          <w:szCs w:val="24"/>
        </w:rPr>
        <w:t>海邊三次向彼得查問愛心。</w:t>
      </w:r>
    </w:p>
    <w:p w:rsidR="00EB4FBC" w:rsidRPr="00B52E78" w:rsidRDefault="00B52E78"/>
    <w:sectPr w:rsidR="00EB4FBC" w:rsidRPr="00B5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7"/>
    <w:rsid w:val="003312FB"/>
    <w:rsid w:val="00417B5C"/>
    <w:rsid w:val="00B52E78"/>
    <w:rsid w:val="00E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2E7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2E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2E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52E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52E78"/>
  </w:style>
  <w:style w:type="paragraph" w:styleId="a4">
    <w:name w:val="Balloon Text"/>
    <w:basedOn w:val="a"/>
    <w:link w:val="a5"/>
    <w:uiPriority w:val="99"/>
    <w:semiHidden/>
    <w:unhideWhenUsed/>
    <w:rsid w:val="00B5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2E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52E7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52E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2E7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52E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52E78"/>
  </w:style>
  <w:style w:type="paragraph" w:styleId="a4">
    <w:name w:val="Balloon Text"/>
    <w:basedOn w:val="a"/>
    <w:link w:val="a5"/>
    <w:uiPriority w:val="99"/>
    <w:semiHidden/>
    <w:unhideWhenUsed/>
    <w:rsid w:val="00B5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2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1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2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gospels-jo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2021-07-13T08:33:00Z</dcterms:created>
  <dcterms:modified xsi:type="dcterms:W3CDTF">2021-07-13T08:33:00Z</dcterms:modified>
</cp:coreProperties>
</file>