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C8" w:rsidRPr="00731FC8" w:rsidRDefault="00731FC8" w:rsidP="00731FC8">
      <w:pPr>
        <w:widowControl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kern w:val="0"/>
          <w:sz w:val="33"/>
          <w:szCs w:val="33"/>
        </w:rPr>
      </w:pPr>
      <w:r w:rsidRPr="00731FC8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第</w:t>
      </w:r>
      <w:r w:rsidRPr="00731FC8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1</w:t>
      </w:r>
      <w:r w:rsidRPr="00731FC8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講：導論</w:t>
      </w:r>
    </w:p>
    <w:p w:rsidR="00731FC8" w:rsidRPr="00731FC8" w:rsidRDefault="00731FC8" w:rsidP="00731FC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31FC8">
        <w:rPr>
          <w:rFonts w:ascii="新細明體" w:eastAsia="新細明體" w:hAnsi="新細明體" w:cs="新細明體" w:hint="eastAsia"/>
          <w:kern w:val="0"/>
          <w:szCs w:val="24"/>
        </w:rPr>
        <w:t>系列：</w:t>
      </w:r>
      <w:hyperlink r:id="rId5" w:history="1">
        <w:r w:rsidRPr="00731FC8">
          <w:rPr>
            <w:rFonts w:ascii="新細明體" w:eastAsia="新細明體" w:hAnsi="新細明體" w:cs="新細明體" w:hint="eastAsia"/>
            <w:kern w:val="0"/>
            <w:szCs w:val="24"/>
          </w:rPr>
          <w:t>約珥書</w:t>
        </w:r>
      </w:hyperlink>
    </w:p>
    <w:p w:rsidR="00731FC8" w:rsidRPr="00731FC8" w:rsidRDefault="00731FC8" w:rsidP="00731FC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31FC8">
        <w:rPr>
          <w:rFonts w:ascii="新細明體" w:eastAsia="新細明體" w:hAnsi="新細明體" w:cs="新細明體" w:hint="eastAsia"/>
          <w:kern w:val="0"/>
          <w:szCs w:val="24"/>
        </w:rPr>
        <w:t>講員：</w:t>
      </w:r>
      <w:bookmarkStart w:id="0" w:name="_GoBack"/>
      <w:r w:rsidRPr="00731FC8">
        <w:rPr>
          <w:rFonts w:ascii="新細明體" w:eastAsia="新細明體" w:hAnsi="新細明體" w:cs="新細明體" w:hint="eastAsia"/>
          <w:kern w:val="0"/>
          <w:szCs w:val="24"/>
        </w:rPr>
        <w:t>陶麗敏</w:t>
      </w:r>
      <w:bookmarkEnd w:id="0"/>
    </w:p>
    <w:p w:rsidR="00731FC8" w:rsidRPr="00731FC8" w:rsidRDefault="00731FC8" w:rsidP="00731FC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31FC8">
        <w:rPr>
          <w:rFonts w:ascii="新細明體" w:eastAsia="新細明體" w:hAnsi="新細明體" w:cs="新細明體" w:hint="eastAsia"/>
          <w:kern w:val="0"/>
          <w:szCs w:val="24"/>
        </w:rPr>
        <w:t>約珥書是十二小先知書中比較特別的書卷。</w:t>
      </w:r>
    </w:p>
    <w:p w:rsidR="00731FC8" w:rsidRPr="00731FC8" w:rsidRDefault="00731FC8" w:rsidP="00731FC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31FC8">
        <w:rPr>
          <w:rFonts w:ascii="新細明體" w:eastAsia="新細明體" w:hAnsi="新細明體" w:cs="新細明體" w:hint="eastAsia"/>
          <w:kern w:val="0"/>
          <w:szCs w:val="24"/>
        </w:rPr>
        <w:t>約珥名字的字義是</w:t>
      </w:r>
      <w:r w:rsidRPr="00731FC8">
        <w:rPr>
          <w:rFonts w:ascii="新細明體" w:eastAsia="新細明體" w:hAnsi="新細明體" w:cs="新細明體"/>
          <w:kern w:val="0"/>
          <w:szCs w:val="24"/>
        </w:rPr>
        <w:t>“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耶和華是神</w:t>
      </w:r>
      <w:r w:rsidRPr="00731FC8">
        <w:rPr>
          <w:rFonts w:ascii="新細明體" w:eastAsia="新細明體" w:hAnsi="新細明體" w:cs="新細明體"/>
          <w:kern w:val="0"/>
          <w:szCs w:val="24"/>
        </w:rPr>
        <w:t>”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，整個書卷除了第一句</w:t>
      </w:r>
      <w:r w:rsidRPr="00731FC8">
        <w:rPr>
          <w:rFonts w:ascii="新細明體" w:eastAsia="新細明體" w:hAnsi="新細明體" w:cs="新細明體"/>
          <w:kern w:val="0"/>
          <w:szCs w:val="24"/>
        </w:rPr>
        <w:t>”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毗土珥的兒子約珥</w:t>
      </w:r>
      <w:r w:rsidRPr="00731FC8">
        <w:rPr>
          <w:rFonts w:ascii="新細明體" w:eastAsia="新細明體" w:hAnsi="新細明體" w:cs="新細明體"/>
          <w:kern w:val="0"/>
          <w:szCs w:val="24"/>
        </w:rPr>
        <w:t>”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外，再沒有任何關於約珥的資料了。</w:t>
      </w:r>
    </w:p>
    <w:p w:rsidR="00731FC8" w:rsidRPr="00731FC8" w:rsidRDefault="00731FC8" w:rsidP="00731FC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31FC8">
        <w:rPr>
          <w:rFonts w:ascii="新細明體" w:eastAsia="新細明體" w:hAnsi="新細明體" w:cs="新細明體"/>
          <w:kern w:val="0"/>
          <w:szCs w:val="24"/>
        </w:rPr>
        <w:t xml:space="preserve">1. 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作者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我們一般都相信</w:t>
      </w:r>
      <w:r w:rsidRPr="00731FC8">
        <w:rPr>
          <w:rFonts w:ascii="新細明體" w:eastAsia="新細明體" w:hAnsi="新細明體" w:cs="新細明體"/>
          <w:kern w:val="0"/>
          <w:szCs w:val="24"/>
        </w:rPr>
        <w:t>1:1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領受神呼召的先知就是本書的作者。但約珥書留下了許多沒有答案的問題。第一個問題是約珥的身分，書中沒有提到約珥屬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/>
      </w:r>
      <w:r w:rsidRPr="00731FC8">
        <w:rPr>
          <w:rFonts w:ascii="新細明體" w:eastAsia="新細明體" w:hAnsi="新細明體" w:cs="新細明體"/>
          <w:kern w:val="0"/>
          <w:szCs w:val="24"/>
        </w:rPr>
        <w:t>哪一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個支派？只是根據書卷裡提供的信息，推論他應該是南國的先知，因為書中常提到聖殿，那裡是猶大人的敬拜中心；書中又能詳細描述耶路撒冷的地理環境，可能這城市是先知生活的地方。約珥有可能是一位祭司，或是與祭司階層非常接近的人，因為書中多次提到祭司，又很瞭解獻祭的細節，這是一般人不易接觸的事物。另一個支持約珥與祭司階層接近的理由是：約珥書的體裁是詩歌體，文詞優美，雋永有力，這不是普通人能做到，從詩歌的內容可以看到作者對神有深刻的認識，也可以證明約珥與祭司有密切的關係。</w:t>
      </w:r>
    </w:p>
    <w:p w:rsidR="00731FC8" w:rsidRPr="00731FC8" w:rsidRDefault="00731FC8" w:rsidP="00731FC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31FC8">
        <w:rPr>
          <w:rFonts w:ascii="新細明體" w:eastAsia="新細明體" w:hAnsi="新細明體" w:cs="新細明體"/>
          <w:kern w:val="0"/>
          <w:szCs w:val="24"/>
        </w:rPr>
        <w:t xml:space="preserve">2. 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寫作日期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約珥書另一個很難有肯定答案的地方是它的寫作時期，書中沒有記載任何重要的歷史大事，又沒有提到任何在位帝王的資料，書中提到的蝗蟲災害是中東地區常見的自然災害，不能靠這些天災來確定寫作日期，何況蝗災有可能只是寓意的寫作手法，那就更難為寫作日期下定論了。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比較特別的是這書卷將</w:t>
      </w:r>
      <w:r w:rsidRPr="00731FC8">
        <w:rPr>
          <w:rFonts w:ascii="新細明體" w:eastAsia="新細明體" w:hAnsi="新細明體" w:cs="新細明體"/>
          <w:kern w:val="0"/>
          <w:szCs w:val="24"/>
        </w:rPr>
        <w:t>“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以色列</w:t>
      </w:r>
      <w:r w:rsidRPr="00731FC8">
        <w:rPr>
          <w:rFonts w:ascii="新細明體" w:eastAsia="新細明體" w:hAnsi="新細明體" w:cs="新細明體"/>
          <w:kern w:val="0"/>
          <w:szCs w:val="24"/>
        </w:rPr>
        <w:t>”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和</w:t>
      </w:r>
      <w:r w:rsidRPr="00731FC8">
        <w:rPr>
          <w:rFonts w:ascii="新細明體" w:eastAsia="新細明體" w:hAnsi="新細明體" w:cs="新細明體"/>
          <w:kern w:val="0"/>
          <w:szCs w:val="24"/>
        </w:rPr>
        <w:t>“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猶大</w:t>
      </w:r>
      <w:r w:rsidRPr="00731FC8">
        <w:rPr>
          <w:rFonts w:ascii="新細明體" w:eastAsia="新細明體" w:hAnsi="新細明體" w:cs="新細明體"/>
          <w:kern w:val="0"/>
          <w:szCs w:val="24"/>
        </w:rPr>
        <w:t>”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兩個名字混合使用，那是在北國滅亡之後，先知才使用的方法。書中沒有提到以色列與猶大的強敵</w:t>
      </w:r>
      <w:r w:rsidRPr="00731FC8">
        <w:rPr>
          <w:rFonts w:ascii="新細明體" w:eastAsia="新細明體" w:hAnsi="新細明體" w:cs="新細明體"/>
          <w:kern w:val="0"/>
          <w:szCs w:val="24"/>
        </w:rPr>
        <w:t>“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亞述</w:t>
      </w:r>
      <w:r w:rsidRPr="00731FC8">
        <w:rPr>
          <w:rFonts w:ascii="新細明體" w:eastAsia="新細明體" w:hAnsi="新細明體" w:cs="新細明體"/>
          <w:kern w:val="0"/>
          <w:szCs w:val="24"/>
        </w:rPr>
        <w:t>”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和</w:t>
      </w:r>
      <w:r w:rsidRPr="00731FC8">
        <w:rPr>
          <w:rFonts w:ascii="新細明體" w:eastAsia="新細明體" w:hAnsi="新細明體" w:cs="新細明體"/>
          <w:kern w:val="0"/>
          <w:szCs w:val="24"/>
        </w:rPr>
        <w:t>“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巴比倫</w:t>
      </w:r>
      <w:r w:rsidRPr="00731FC8">
        <w:rPr>
          <w:rFonts w:ascii="新細明體" w:eastAsia="新細明體" w:hAnsi="新細明體" w:cs="新細明體"/>
          <w:kern w:val="0"/>
          <w:szCs w:val="24"/>
        </w:rPr>
        <w:t>”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，故此本書成書時期有兩個可能，一個是在亞述興起之前，就是主前八世紀中葉之前；另一個可能是巴比倫衰落之後，是主前六世紀末葉以後，如果第二個可能性較大的話，那麼約珥書便在猶大人被擄之後寫成的，可能在以斯拉帶領猶大人回歸的早期，當時祭司在社會裡擔當領導角色，所以先知書裡只有祭司出現，沒有提到君王。還有一點就是書中提到當時猶大的主要敵人是推羅、西頓及以東，那是猶大人回歸之後的事。至於第三章提到希臘人的勢力，時間就更晚了。</w:t>
      </w:r>
    </w:p>
    <w:p w:rsidR="00731FC8" w:rsidRPr="00731FC8" w:rsidRDefault="00731FC8" w:rsidP="00731FC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31FC8">
        <w:rPr>
          <w:rFonts w:ascii="新細明體" w:eastAsia="新細明體" w:hAnsi="新細明體" w:cs="新細明體"/>
          <w:kern w:val="0"/>
          <w:szCs w:val="24"/>
        </w:rPr>
        <w:t xml:space="preserve">3. 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寫作背景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約珥最主要的信息是呼籲猶大人悔改，約珥書中沒有明白指出當代人犯了甚麼罪，僅在</w:t>
      </w:r>
      <w:r w:rsidRPr="00731FC8">
        <w:rPr>
          <w:rFonts w:ascii="新細明體" w:eastAsia="新細明體" w:hAnsi="新細明體" w:cs="新細明體"/>
          <w:kern w:val="0"/>
          <w:szCs w:val="24"/>
        </w:rPr>
        <w:t>1:5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提及</w:t>
      </w:r>
      <w:r w:rsidRPr="00731FC8">
        <w:rPr>
          <w:rFonts w:ascii="新細明體" w:eastAsia="新細明體" w:hAnsi="新細明體" w:cs="新細明體"/>
          <w:kern w:val="0"/>
          <w:szCs w:val="24"/>
        </w:rPr>
        <w:t>“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醉酒</w:t>
      </w:r>
      <w:r w:rsidRPr="00731FC8">
        <w:rPr>
          <w:rFonts w:ascii="新細明體" w:eastAsia="新細明體" w:hAnsi="新細明體" w:cs="新細明體"/>
          <w:kern w:val="0"/>
          <w:szCs w:val="24"/>
        </w:rPr>
        <w:t>”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的人，卻積極鼓勵猶大人要悔改，悔改不單表現在行為上，更需要表現在心靈意念上，</w:t>
      </w:r>
      <w:r w:rsidRPr="00731FC8">
        <w:rPr>
          <w:rFonts w:ascii="新細明體" w:eastAsia="新細明體" w:hAnsi="新細明體" w:cs="新細明體"/>
          <w:kern w:val="0"/>
          <w:szCs w:val="24"/>
        </w:rPr>
        <w:t>2:13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記載</w:t>
      </w:r>
      <w:r w:rsidRPr="00731FC8">
        <w:rPr>
          <w:rFonts w:ascii="新細明體" w:eastAsia="新細明體" w:hAnsi="新細明體" w:cs="新細明體"/>
          <w:kern w:val="0"/>
          <w:szCs w:val="24"/>
        </w:rPr>
        <w:t>“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你們要撕裂心腸，不撕裂衣服，歸向耶和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lastRenderedPageBreak/>
        <w:t>華你們的神。因為他有恩典、有憐憫、不輕易發怒、有豐盛的慈愛、並且後悔不降所說的災。</w:t>
      </w:r>
      <w:r w:rsidRPr="00731FC8">
        <w:rPr>
          <w:rFonts w:ascii="新細明體" w:eastAsia="新細明體" w:hAnsi="新細明體" w:cs="新細明體"/>
          <w:kern w:val="0"/>
          <w:szCs w:val="24"/>
        </w:rPr>
        <w:t>”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這是很多信徒都熟悉的金句，約珥警惕猶大人必須誠心誠意的悔改，才蒙神的悅納，唯有如此做，主的懲罰才會停止，並且反過來祝福會臨到祂的子民當中。</w:t>
      </w:r>
      <w:r w:rsidRPr="00731FC8">
        <w:rPr>
          <w:rFonts w:ascii="新細明體" w:eastAsia="新細明體" w:hAnsi="新細明體" w:cs="新細明體"/>
          <w:kern w:val="0"/>
          <w:szCs w:val="24"/>
        </w:rPr>
        <w:t>2:18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是整個書卷的轉捩點，神因人的悔改而不再降罰，神轉而施恩，祝福祂的百姓得以豐衣足食。</w:t>
      </w:r>
    </w:p>
    <w:p w:rsidR="00731FC8" w:rsidRPr="00731FC8" w:rsidRDefault="00731FC8" w:rsidP="00731FC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31FC8">
        <w:rPr>
          <w:rFonts w:ascii="新細明體" w:eastAsia="新細明體" w:hAnsi="新細明體" w:cs="新細明體"/>
          <w:kern w:val="0"/>
          <w:szCs w:val="24"/>
        </w:rPr>
        <w:t xml:space="preserve">4. 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主要信息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  <w:t>“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耶和華的日子</w:t>
      </w:r>
      <w:r w:rsidRPr="00731FC8">
        <w:rPr>
          <w:rFonts w:ascii="新細明體" w:eastAsia="新細明體" w:hAnsi="新細明體" w:cs="新細明體"/>
          <w:kern w:val="0"/>
          <w:szCs w:val="24"/>
        </w:rPr>
        <w:t>”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及</w:t>
      </w:r>
      <w:r w:rsidRPr="00731FC8">
        <w:rPr>
          <w:rFonts w:ascii="新細明體" w:eastAsia="新細明體" w:hAnsi="新細明體" w:cs="新細明體"/>
          <w:kern w:val="0"/>
          <w:szCs w:val="24"/>
        </w:rPr>
        <w:t>“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耶和華大而可畏的日子</w:t>
      </w:r>
      <w:r w:rsidRPr="00731FC8">
        <w:rPr>
          <w:rFonts w:ascii="新細明體" w:eastAsia="新細明體" w:hAnsi="新細明體" w:cs="新細明體"/>
          <w:kern w:val="0"/>
          <w:szCs w:val="24"/>
        </w:rPr>
        <w:t>”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是全書的中心思想，在全書共出現了五次。雖然其他先知書也有提及</w:t>
      </w:r>
      <w:r w:rsidRPr="00731FC8">
        <w:rPr>
          <w:rFonts w:ascii="新細明體" w:eastAsia="新細明體" w:hAnsi="新細明體" w:cs="新細明體"/>
          <w:kern w:val="0"/>
          <w:szCs w:val="24"/>
        </w:rPr>
        <w:t>“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耶和華的日子</w:t>
      </w:r>
      <w:r w:rsidRPr="00731FC8">
        <w:rPr>
          <w:rFonts w:ascii="新細明體" w:eastAsia="新細明體" w:hAnsi="新細明體" w:cs="新細明體"/>
          <w:kern w:val="0"/>
          <w:szCs w:val="24"/>
        </w:rPr>
        <w:t>”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，例如以賽亞書、以西結書、阿摩司書、西番雅書及撒迦利亞書都有相同的字眼，但只論述眼前的審判，唯有約珥在這個主題上有更詳細而長遠的闡述。一般來說，</w:t>
      </w:r>
      <w:r w:rsidRPr="00731FC8">
        <w:rPr>
          <w:rFonts w:ascii="新細明體" w:eastAsia="新細明體" w:hAnsi="新細明體" w:cs="新細明體"/>
          <w:kern w:val="0"/>
          <w:szCs w:val="24"/>
        </w:rPr>
        <w:t>“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耶和華的日子</w:t>
      </w:r>
      <w:r w:rsidRPr="00731FC8">
        <w:rPr>
          <w:rFonts w:ascii="新細明體" w:eastAsia="新細明體" w:hAnsi="新細明體" w:cs="新細明體"/>
          <w:kern w:val="0"/>
          <w:szCs w:val="24"/>
        </w:rPr>
        <w:t>”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是指上帝審判犯罪的人和國家的日子，是祂的公義掌權的時候。在處理這個主題時，約珥的觀點和文字顯出一種彈性：就是把現在的事、不久要發生的事，以及長遠的未來，都濃縮在一起，就好像把一件很大的東西全塞進一個小小的時間錦囊裡一樣。所以約珥書的內容有很遠的前瞻性，在新約時代，使徒彼得和保羅屢次引用約珥書，以證明神的恩典已臨到人間，預言已經應驗。</w:t>
      </w:r>
      <w:r w:rsidRPr="00731FC8">
        <w:rPr>
          <w:rFonts w:ascii="新細明體" w:eastAsia="新細明體" w:hAnsi="新細明體" w:cs="新細明體"/>
          <w:kern w:val="0"/>
          <w:szCs w:val="24"/>
        </w:rPr>
        <w:t>“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蝗蟲</w:t>
      </w:r>
      <w:r w:rsidRPr="00731FC8">
        <w:rPr>
          <w:rFonts w:ascii="新細明體" w:eastAsia="新細明體" w:hAnsi="新細明體" w:cs="新細明體"/>
          <w:kern w:val="0"/>
          <w:szCs w:val="24"/>
        </w:rPr>
        <w:t>”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也是約珥書的重要信息。主要集中在全書前半段，分別出現在</w:t>
      </w:r>
      <w:r w:rsidRPr="00731FC8">
        <w:rPr>
          <w:rFonts w:ascii="新細明體" w:eastAsia="新細明體" w:hAnsi="新細明體" w:cs="新細明體"/>
          <w:kern w:val="0"/>
          <w:szCs w:val="24"/>
        </w:rPr>
        <w:t>1:4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731FC8">
        <w:rPr>
          <w:rFonts w:ascii="新細明體" w:eastAsia="新細明體" w:hAnsi="新細明體" w:cs="新細明體"/>
          <w:kern w:val="0"/>
          <w:szCs w:val="24"/>
        </w:rPr>
        <w:t>1:6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731FC8">
        <w:rPr>
          <w:rFonts w:ascii="新細明體" w:eastAsia="新細明體" w:hAnsi="新細明體" w:cs="新細明體"/>
          <w:kern w:val="0"/>
          <w:szCs w:val="24"/>
        </w:rPr>
        <w:t>2:2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及</w:t>
      </w:r>
      <w:r w:rsidRPr="00731FC8">
        <w:rPr>
          <w:rFonts w:ascii="新細明體" w:eastAsia="新細明體" w:hAnsi="新細明體" w:cs="新細明體"/>
          <w:kern w:val="0"/>
          <w:szCs w:val="24"/>
        </w:rPr>
        <w:t>2:25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，藉以宣告審判要臨近。這種威脅可以作為一種象徵，但在先知的時代則更有現實的意義；蝗災可能毀滅生活中的食物供應，使人們因饑餓而死亡。因此約珥呼喚他的人民悔改，這信息集中在</w:t>
      </w:r>
      <w:r w:rsidRPr="00731FC8">
        <w:rPr>
          <w:rFonts w:ascii="新細明體" w:eastAsia="新細明體" w:hAnsi="新細明體" w:cs="新細明體"/>
          <w:kern w:val="0"/>
          <w:szCs w:val="24"/>
        </w:rPr>
        <w:t>2:12-17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；經過一段時間，人民明顯地回應了他的信息，所以審判也就避免了，這段信息出現在</w:t>
      </w:r>
      <w:r w:rsidRPr="00731FC8">
        <w:rPr>
          <w:rFonts w:ascii="新細明體" w:eastAsia="新細明體" w:hAnsi="新細明體" w:cs="新細明體"/>
          <w:kern w:val="0"/>
          <w:szCs w:val="24"/>
        </w:rPr>
        <w:t>2:18-27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。但是避免了逼在眉睫的審判，並不是完全避免了耶和華的日子降臨；那個日子一直存在，在將來的某一個時間裡實現。在先知的異象裡，這個日子具有雙重性質：對於那些敬畏上帝的人，這是一個蒙福和復興的日子；但是對於上帝的仇敵，那卻是個毀滅和災難的日子。</w:t>
      </w:r>
    </w:p>
    <w:p w:rsidR="00731FC8" w:rsidRPr="00731FC8" w:rsidRDefault="00731FC8" w:rsidP="00731FC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31FC8">
        <w:rPr>
          <w:rFonts w:ascii="新細明體" w:eastAsia="新細明體" w:hAnsi="新細明體" w:cs="新細明體"/>
          <w:kern w:val="0"/>
          <w:szCs w:val="24"/>
        </w:rPr>
        <w:t xml:space="preserve">5. 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大綱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約珥書內容主要分為兩大部分。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  <w:t xml:space="preserve">5.1. 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蝗災（</w:t>
      </w:r>
      <w:r w:rsidRPr="00731FC8">
        <w:rPr>
          <w:rFonts w:ascii="新細明體" w:eastAsia="新細明體" w:hAnsi="新細明體" w:cs="新細明體"/>
          <w:kern w:val="0"/>
          <w:szCs w:val="24"/>
        </w:rPr>
        <w:t>1:1-2:27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  <w:t xml:space="preserve">5.1.1. 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蝗災的浩劫（</w:t>
      </w:r>
      <w:r w:rsidRPr="00731FC8">
        <w:rPr>
          <w:rFonts w:ascii="新細明體" w:eastAsia="新細明體" w:hAnsi="新細明體" w:cs="新細明體"/>
          <w:kern w:val="0"/>
          <w:szCs w:val="24"/>
        </w:rPr>
        <w:t>1:1-4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  <w:t xml:space="preserve">5.1.2. 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呼籲百姓為蝗災而哀哭（</w:t>
      </w:r>
      <w:r w:rsidRPr="00731FC8">
        <w:rPr>
          <w:rFonts w:ascii="新細明體" w:eastAsia="新細明體" w:hAnsi="新細明體" w:cs="新細明體"/>
          <w:kern w:val="0"/>
          <w:szCs w:val="24"/>
        </w:rPr>
        <w:t>1:5-14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  <w:t xml:space="preserve">5.1.3. 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向神哀求（</w:t>
      </w:r>
      <w:r w:rsidRPr="00731FC8">
        <w:rPr>
          <w:rFonts w:ascii="新細明體" w:eastAsia="新細明體" w:hAnsi="新細明體" w:cs="新細明體"/>
          <w:kern w:val="0"/>
          <w:szCs w:val="24"/>
        </w:rPr>
        <w:t>1:15-20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  <w:t xml:space="preserve">5.1.4. 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蝗災的警號（</w:t>
      </w:r>
      <w:r w:rsidRPr="00731FC8">
        <w:rPr>
          <w:rFonts w:ascii="新細明體" w:eastAsia="新細明體" w:hAnsi="新細明體" w:cs="新細明體"/>
          <w:kern w:val="0"/>
          <w:szCs w:val="24"/>
        </w:rPr>
        <w:t>2:1-11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  <w:t xml:space="preserve">5.1.5. 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呼籲國民悔改（</w:t>
      </w:r>
      <w:r w:rsidRPr="00731FC8">
        <w:rPr>
          <w:rFonts w:ascii="新細明體" w:eastAsia="新細明體" w:hAnsi="新細明體" w:cs="新細明體"/>
          <w:kern w:val="0"/>
          <w:szCs w:val="24"/>
        </w:rPr>
        <w:t>2:12-17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  <w:t xml:space="preserve">5.2. 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末日的預告（</w:t>
      </w:r>
      <w:r w:rsidRPr="00731FC8">
        <w:rPr>
          <w:rFonts w:ascii="新細明體" w:eastAsia="新細明體" w:hAnsi="新細明體" w:cs="新細明體"/>
          <w:kern w:val="0"/>
          <w:szCs w:val="24"/>
        </w:rPr>
        <w:t>2:28-3:21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  <w:t xml:space="preserve">5.2.1. 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賜聖靈的應許（</w:t>
      </w:r>
      <w:r w:rsidRPr="00731FC8">
        <w:rPr>
          <w:rFonts w:ascii="新細明體" w:eastAsia="新細明體" w:hAnsi="新細明體" w:cs="新細明體"/>
          <w:kern w:val="0"/>
          <w:szCs w:val="24"/>
        </w:rPr>
        <w:t>2:28-32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  <w:t xml:space="preserve">5.2.2. 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最後的復興與審判（</w:t>
      </w:r>
      <w:r w:rsidRPr="00731FC8">
        <w:rPr>
          <w:rFonts w:ascii="新細明體" w:eastAsia="新細明體" w:hAnsi="新細明體" w:cs="新細明體"/>
          <w:kern w:val="0"/>
          <w:szCs w:val="24"/>
        </w:rPr>
        <w:t>3:1-21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）</w:t>
      </w:r>
    </w:p>
    <w:p w:rsidR="00731FC8" w:rsidRPr="00731FC8" w:rsidRDefault="00731FC8" w:rsidP="00731FC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31FC8">
        <w:rPr>
          <w:rFonts w:ascii="新細明體" w:eastAsia="新細明體" w:hAnsi="新細明體" w:cs="新細明體"/>
          <w:kern w:val="0"/>
          <w:szCs w:val="24"/>
        </w:rPr>
        <w:t xml:space="preserve">6. 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約珥書與新約的關係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約珥書的內容沒有明顯的時代規限，預示又很深遠，所以是其中一卷經常被使徒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lastRenderedPageBreak/>
        <w:t>引用的舊約書卷，證明神的恩典降臨人間，在引用時又將經文賦予更深入的意義，由此可見神的道是活潑的。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以下是一些例子：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  <w:t xml:space="preserve">6.1. 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聖靈降臨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徒</w:t>
      </w:r>
      <w:r w:rsidRPr="00731FC8">
        <w:rPr>
          <w:rFonts w:ascii="新細明體" w:eastAsia="新細明體" w:hAnsi="新細明體" w:cs="新細明體"/>
          <w:kern w:val="0"/>
          <w:szCs w:val="24"/>
        </w:rPr>
        <w:t>2:16-17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裡，彼得以珥</w:t>
      </w:r>
      <w:r w:rsidRPr="00731FC8">
        <w:rPr>
          <w:rFonts w:ascii="新細明體" w:eastAsia="新細明體" w:hAnsi="新細明體" w:cs="新細明體"/>
          <w:kern w:val="0"/>
          <w:szCs w:val="24"/>
        </w:rPr>
        <w:t>2:28-32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的經文為預言，應驗聖靈在五旬節澆灌在信徒身上。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  <w:t xml:space="preserve">6.2. 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應當倚靠耶和華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保羅在羅</w:t>
      </w:r>
      <w:r w:rsidRPr="00731FC8">
        <w:rPr>
          <w:rFonts w:ascii="新細明體" w:eastAsia="新細明體" w:hAnsi="新細明體" w:cs="新細明體"/>
          <w:kern w:val="0"/>
          <w:szCs w:val="24"/>
        </w:rPr>
        <w:t>10:11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說：經上說：</w:t>
      </w:r>
      <w:r w:rsidRPr="00731FC8">
        <w:rPr>
          <w:rFonts w:ascii="新細明體" w:eastAsia="新細明體" w:hAnsi="新細明體" w:cs="新細明體"/>
          <w:kern w:val="0"/>
          <w:szCs w:val="24"/>
        </w:rPr>
        <w:t>“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凡信他的人，必不至於羞愧。</w:t>
      </w:r>
      <w:r w:rsidRPr="00731FC8">
        <w:rPr>
          <w:rFonts w:ascii="新細明體" w:eastAsia="新細明體" w:hAnsi="新細明體" w:cs="新細明體"/>
          <w:kern w:val="0"/>
          <w:szCs w:val="24"/>
        </w:rPr>
        <w:t>”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是把約珥書</w:t>
      </w:r>
      <w:r w:rsidRPr="00731FC8">
        <w:rPr>
          <w:rFonts w:ascii="新細明體" w:eastAsia="新細明體" w:hAnsi="新細明體" w:cs="新細明體"/>
          <w:kern w:val="0"/>
          <w:szCs w:val="24"/>
        </w:rPr>
        <w:t>2:26-27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濃縮了，神的拯救從以色列人推展到所有信主的人的身上。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  <w:t xml:space="preserve">6.3. 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求告主名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保羅在羅</w:t>
      </w:r>
      <w:r w:rsidRPr="00731FC8">
        <w:rPr>
          <w:rFonts w:ascii="新細明體" w:eastAsia="新細明體" w:hAnsi="新細明體" w:cs="新細明體"/>
          <w:kern w:val="0"/>
          <w:szCs w:val="24"/>
        </w:rPr>
        <w:t>10:13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說：因為</w:t>
      </w:r>
      <w:r w:rsidRPr="00731FC8">
        <w:rPr>
          <w:rFonts w:ascii="新細明體" w:eastAsia="新細明體" w:hAnsi="新細明體" w:cs="新細明體"/>
          <w:kern w:val="0"/>
          <w:szCs w:val="24"/>
        </w:rPr>
        <w:t>“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凡求告主名的、就必得救。</w:t>
      </w:r>
      <w:r w:rsidRPr="00731FC8">
        <w:rPr>
          <w:rFonts w:ascii="新細明體" w:eastAsia="新細明體" w:hAnsi="新細明體" w:cs="新細明體"/>
          <w:kern w:val="0"/>
          <w:szCs w:val="24"/>
        </w:rPr>
        <w:t>”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引用了珥</w:t>
      </w:r>
      <w:r w:rsidRPr="00731FC8">
        <w:rPr>
          <w:rFonts w:ascii="新細明體" w:eastAsia="新細明體" w:hAnsi="新細明體" w:cs="新細明體"/>
          <w:kern w:val="0"/>
          <w:szCs w:val="24"/>
        </w:rPr>
        <w:t>2:32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的上半節，原先求告主名的僅限於猶大人，現在擴展至所有信靠耶穌的信徒。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  <w:t xml:space="preserve">6.4. 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末日的審判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啟</w:t>
      </w:r>
      <w:r w:rsidRPr="00731FC8">
        <w:rPr>
          <w:rFonts w:ascii="新細明體" w:eastAsia="新細明體" w:hAnsi="新細明體" w:cs="新細明體"/>
          <w:kern w:val="0"/>
          <w:szCs w:val="24"/>
        </w:rPr>
        <w:t>6:12-13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與珥</w:t>
      </w:r>
      <w:r w:rsidRPr="00731FC8">
        <w:rPr>
          <w:rFonts w:ascii="新細明體" w:eastAsia="新細明體" w:hAnsi="新細明體" w:cs="新細明體"/>
          <w:kern w:val="0"/>
          <w:szCs w:val="24"/>
        </w:rPr>
        <w:t>2:10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及</w:t>
      </w:r>
      <w:r w:rsidRPr="00731FC8">
        <w:rPr>
          <w:rFonts w:ascii="新細明體" w:eastAsia="新細明體" w:hAnsi="新細明體" w:cs="新細明體"/>
          <w:kern w:val="0"/>
          <w:szCs w:val="24"/>
        </w:rPr>
        <w:t>28-32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的內容相當相似，只是約珥書談的是敵人的攻擊，啟示錄成了末日的預兆。</w:t>
      </w:r>
    </w:p>
    <w:p w:rsidR="00731FC8" w:rsidRPr="00731FC8" w:rsidRDefault="00731FC8" w:rsidP="00731FC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31FC8">
        <w:rPr>
          <w:rFonts w:ascii="新細明體" w:eastAsia="新細明體" w:hAnsi="新細明體" w:cs="新細明體" w:hint="eastAsia"/>
          <w:kern w:val="0"/>
          <w:szCs w:val="24"/>
        </w:rPr>
        <w:t>約珥書不是一卷容易理解的書卷，因為當中的蝗蟲災害可以是真正的自然災害，它們吞噬所有農作物，執行神的懲罰。但也有可能是一種比喻手法，以自燃災害的慘烈來說明敵人對猶大地區的嚴重破壞。但這並非約珥信息的重點，約珥要向百姓宣告的信息是：</w:t>
      </w:r>
      <w:r w:rsidRPr="00731FC8">
        <w:rPr>
          <w:rFonts w:ascii="新細明體" w:eastAsia="新細明體" w:hAnsi="新細明體" w:cs="新細明體"/>
          <w:kern w:val="0"/>
          <w:szCs w:val="24"/>
        </w:rPr>
        <w:t>“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應當悔改！</w:t>
      </w:r>
      <w:r w:rsidRPr="00731FC8">
        <w:rPr>
          <w:rFonts w:ascii="新細明體" w:eastAsia="新細明體" w:hAnsi="新細明體" w:cs="新細明體"/>
          <w:kern w:val="0"/>
          <w:szCs w:val="24"/>
        </w:rPr>
        <w:t>”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神施行懲罰的目的是警惕百姓、愛護子民，希望他們回轉歸向神，神並不是恨百姓，想要把他們滅絕。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今天作信徒的，是否能經常自我反省，曉得自己的陋習所在，在性格上是否有缺口？以至撒旦會利用這陋習、破口來引誘我們犯罪呢？若果我們認為自己生命不用改進、已經完善了，那麼我們有可能像珥</w:t>
      </w:r>
      <w:r w:rsidRPr="00731FC8">
        <w:rPr>
          <w:rFonts w:ascii="新細明體" w:eastAsia="新細明體" w:hAnsi="新細明體" w:cs="新細明體"/>
          <w:kern w:val="0"/>
          <w:szCs w:val="24"/>
        </w:rPr>
        <w:t>1:5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所提到的，那些喝醉酒的人一樣，一點也不清醒。我們的生命都是不完整的，我們有否清心歸向神呢？約珥書中神要求百姓：</w:t>
      </w:r>
      <w:r w:rsidRPr="00731FC8">
        <w:rPr>
          <w:rFonts w:ascii="新細明體" w:eastAsia="新細明體" w:hAnsi="新細明體" w:cs="新細明體"/>
          <w:kern w:val="0"/>
          <w:szCs w:val="24"/>
        </w:rPr>
        <w:t>“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撕裂心腸，不撕裂衣服，歸向耶和華你們的神。</w:t>
      </w:r>
      <w:r w:rsidRPr="00731FC8">
        <w:rPr>
          <w:rFonts w:ascii="新細明體" w:eastAsia="新細明體" w:hAnsi="新細明體" w:cs="新細明體"/>
          <w:kern w:val="0"/>
          <w:szCs w:val="24"/>
        </w:rPr>
        <w:t>”</w:t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我們有沒有用同樣的作法來回應神的要求呢？我們的悔改必須從內心真誠的發出才有意義。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我們也要曉得神是公平的，子民悔改時，祂會重新收納他們，與他們同在。約珥書中提到神的靈會進入子民的心內作工，既是聖靈降臨的預告，也是當時百姓悔改蒙恩的證明。</w:t>
      </w:r>
      <w:r w:rsidRPr="00731FC8">
        <w:rPr>
          <w:rFonts w:ascii="新細明體" w:eastAsia="新細明體" w:hAnsi="新細明體" w:cs="新細明體"/>
          <w:kern w:val="0"/>
          <w:szCs w:val="24"/>
        </w:rPr>
        <w:br/>
      </w:r>
      <w:r w:rsidRPr="00731FC8">
        <w:rPr>
          <w:rFonts w:ascii="新細明體" w:eastAsia="新細明體" w:hAnsi="新細明體" w:cs="新細明體" w:hint="eastAsia"/>
          <w:kern w:val="0"/>
          <w:szCs w:val="24"/>
        </w:rPr>
        <w:t>神雖然使用外邦攻擊祂的百姓，但如果外邦的手段殘忍不恰當，神一定會追究他們兇暴的罪，神不會容忍邪惡殘暴。所以若我們看見惡人作壞事而質疑神的公義時，先知約珥會給我們答案，壞人雖然作惡，神其實仍在掌管，祂懲處壞人的時間並非短暫活在世上的人所能看見、所能明白的，從歷史裡我們明白，約珥書中提到的推羅、西頓和希臘不都在神的掌管嗎？時候一到，這些曾經欺壓猶大的國家便都衰敗了。信徒要仰望的是永活的神。</w:t>
      </w:r>
    </w:p>
    <w:p w:rsidR="00EB4FBC" w:rsidRDefault="00731FC8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F8"/>
    <w:rsid w:val="003312FB"/>
    <w:rsid w:val="00417B5C"/>
    <w:rsid w:val="00604FF8"/>
    <w:rsid w:val="0073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31FC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31FC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31FC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31F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31FC8"/>
  </w:style>
  <w:style w:type="paragraph" w:styleId="a4">
    <w:name w:val="Balloon Text"/>
    <w:basedOn w:val="a"/>
    <w:link w:val="a5"/>
    <w:uiPriority w:val="99"/>
    <w:semiHidden/>
    <w:unhideWhenUsed/>
    <w:rsid w:val="00731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1F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31FC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31FC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31FC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31F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31FC8"/>
  </w:style>
  <w:style w:type="paragraph" w:styleId="a4">
    <w:name w:val="Balloon Text"/>
    <w:basedOn w:val="a"/>
    <w:link w:val="a5"/>
    <w:uiPriority w:val="99"/>
    <w:semiHidden/>
    <w:unhideWhenUsed/>
    <w:rsid w:val="00731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1F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61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92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ot-minor-prophets-jo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2021-07-13T02:02:00Z</dcterms:created>
  <dcterms:modified xsi:type="dcterms:W3CDTF">2021-07-13T02:02:00Z</dcterms:modified>
</cp:coreProperties>
</file>