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21" w:rsidRPr="00F84E21" w:rsidRDefault="00F84E21" w:rsidP="00F84E21">
      <w:pPr>
        <w:widowControl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kern w:val="0"/>
          <w:sz w:val="33"/>
          <w:szCs w:val="33"/>
        </w:rPr>
      </w:pPr>
      <w:r w:rsidRPr="00F84E21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第</w:t>
      </w:r>
      <w:r w:rsidRPr="00F84E21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1</w:t>
      </w:r>
      <w:r w:rsidRPr="00F84E21">
        <w:rPr>
          <w:rFonts w:ascii="inherit" w:eastAsia="新細明體" w:hAnsi="inherit" w:cs="新細明體" w:hint="eastAsia"/>
          <w:b/>
          <w:bCs/>
          <w:kern w:val="0"/>
          <w:sz w:val="33"/>
          <w:szCs w:val="33"/>
        </w:rPr>
        <w:t>講：導論</w:t>
      </w:r>
    </w:p>
    <w:p w:rsidR="00F84E21" w:rsidRPr="00F84E21" w:rsidRDefault="00F84E21" w:rsidP="00F84E2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F84E21">
        <w:rPr>
          <w:rFonts w:ascii="新細明體" w:eastAsia="新細明體" w:hAnsi="新細明體" w:cs="新細明體"/>
          <w:kern w:val="0"/>
          <w:szCs w:val="24"/>
        </w:rPr>
        <w:t xml:space="preserve">1.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引言：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1.1.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要明白聖經就必須要明白出埃及記。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1.2.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出埃及記對於舊約的重要性就正如四卷福音書對於新約的重要性。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1.3.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出埃及記不但是以色列人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蒙救恩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的歷史，它也是整個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人類救恩歷史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的垯本。</w:t>
      </w:r>
    </w:p>
    <w:p w:rsidR="00F84E21" w:rsidRPr="00F84E21" w:rsidRDefault="00F84E21" w:rsidP="00F84E2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F84E21">
        <w:rPr>
          <w:rFonts w:ascii="新細明體" w:eastAsia="新細明體" w:hAnsi="新細明體" w:cs="新細明體"/>
          <w:kern w:val="0"/>
          <w:szCs w:val="24"/>
        </w:rPr>
        <w:t xml:space="preserve">2.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內容概要：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2.1.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出埃及記繼續了以色列家族發展的歷史，數算了他們怎樣從一個家族發展成一個民族。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出</w:t>
      </w:r>
      <w:r w:rsidRPr="00F84E21">
        <w:rPr>
          <w:rFonts w:ascii="新細明體" w:eastAsia="新細明體" w:hAnsi="新細明體" w:cs="新細明體"/>
          <w:kern w:val="0"/>
          <w:szCs w:val="24"/>
        </w:rPr>
        <w:t>1:1-7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2.2.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出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埃及記和創世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記是緊密連接的。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2.3.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華人學者蘇穎智，把出埃及記的主題寫成</w:t>
      </w:r>
      <w:r w:rsidRPr="00F84E21">
        <w:rPr>
          <w:rFonts w:ascii="新細明體" w:eastAsia="新細明體" w:hAnsi="新細明體" w:cs="新細明體"/>
          <w:kern w:val="0"/>
          <w:szCs w:val="24"/>
        </w:rPr>
        <w:t>“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出埃及記，出死入生之路</w:t>
      </w:r>
      <w:r w:rsidRPr="00F84E21">
        <w:rPr>
          <w:rFonts w:ascii="新細明體" w:eastAsia="新細明體" w:hAnsi="新細明體" w:cs="新細明體"/>
          <w:kern w:val="0"/>
          <w:szCs w:val="24"/>
        </w:rPr>
        <w:t>”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F84E21" w:rsidRPr="00F84E21" w:rsidRDefault="00F84E21" w:rsidP="00F84E2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F84E21">
        <w:rPr>
          <w:rFonts w:ascii="新細明體" w:eastAsia="新細明體" w:hAnsi="新細明體" w:cs="新細明體"/>
          <w:kern w:val="0"/>
          <w:szCs w:val="24"/>
        </w:rPr>
        <w:t xml:space="preserve">3.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作者：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3.1.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一般傳統認為出埃及記的作者是摩西。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3.2.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最有力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的內證經文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：出</w:t>
      </w:r>
      <w:r w:rsidRPr="00F84E21">
        <w:rPr>
          <w:rFonts w:ascii="新細明體" w:eastAsia="新細明體" w:hAnsi="新細明體" w:cs="新細明體"/>
          <w:kern w:val="0"/>
          <w:szCs w:val="24"/>
        </w:rPr>
        <w:t>17:14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；出</w:t>
      </w:r>
      <w:r w:rsidRPr="00F84E21">
        <w:rPr>
          <w:rFonts w:ascii="新細明體" w:eastAsia="新細明體" w:hAnsi="新細明體" w:cs="新細明體"/>
          <w:kern w:val="0"/>
          <w:szCs w:val="24"/>
        </w:rPr>
        <w:t>24:4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；出</w:t>
      </w:r>
      <w:r w:rsidRPr="00F84E21">
        <w:rPr>
          <w:rFonts w:ascii="新細明體" w:eastAsia="新細明體" w:hAnsi="新細明體" w:cs="新細明體"/>
          <w:kern w:val="0"/>
          <w:szCs w:val="24"/>
        </w:rPr>
        <w:t>34:4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F84E21">
        <w:rPr>
          <w:rFonts w:ascii="新細明體" w:eastAsia="新細明體" w:hAnsi="新細明體" w:cs="新細明體"/>
          <w:kern w:val="0"/>
          <w:szCs w:val="24"/>
        </w:rPr>
        <w:t>27-29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3.3.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新約作者也證明出埃及記的作者就是摩西本人：可</w:t>
      </w:r>
      <w:r w:rsidRPr="00F84E21">
        <w:rPr>
          <w:rFonts w:ascii="新細明體" w:eastAsia="新細明體" w:hAnsi="新細明體" w:cs="新細明體"/>
          <w:kern w:val="0"/>
          <w:szCs w:val="24"/>
        </w:rPr>
        <w:t>1:44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；約</w:t>
      </w:r>
      <w:r w:rsidRPr="00F84E21">
        <w:rPr>
          <w:rFonts w:ascii="新細明體" w:eastAsia="新細明體" w:hAnsi="新細明體" w:cs="新細明體"/>
          <w:kern w:val="0"/>
          <w:szCs w:val="24"/>
        </w:rPr>
        <w:t>1:45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F84E21" w:rsidRPr="00F84E21" w:rsidRDefault="00F84E21" w:rsidP="00F84E2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F84E21">
        <w:rPr>
          <w:rFonts w:ascii="新細明體" w:eastAsia="新細明體" w:hAnsi="新細明體" w:cs="新細明體"/>
          <w:kern w:val="0"/>
          <w:szCs w:val="24"/>
        </w:rPr>
        <w:t xml:space="preserve">4.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以色列人出埃及的時間：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4.1.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一種說法是在主前</w:t>
      </w:r>
      <w:r w:rsidRPr="00F84E21">
        <w:rPr>
          <w:rFonts w:ascii="新細明體" w:eastAsia="新細明體" w:hAnsi="新細明體" w:cs="新細明體"/>
          <w:kern w:val="0"/>
          <w:szCs w:val="24"/>
        </w:rPr>
        <w:t>1447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年；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王上</w:t>
      </w:r>
      <w:r w:rsidRPr="00F84E21">
        <w:rPr>
          <w:rFonts w:ascii="新細明體" w:eastAsia="新細明體" w:hAnsi="新細明體" w:cs="新細明體"/>
          <w:kern w:val="0"/>
          <w:szCs w:val="24"/>
        </w:rPr>
        <w:t>6:1-2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F84E21">
        <w:rPr>
          <w:rFonts w:ascii="新細明體" w:eastAsia="新細明體" w:hAnsi="新細明體" w:cs="新細明體"/>
          <w:kern w:val="0"/>
          <w:szCs w:val="24"/>
        </w:rPr>
        <w:br/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所羅門王就任後的第四年是主前</w:t>
      </w:r>
      <w:r w:rsidRPr="00F84E21">
        <w:rPr>
          <w:rFonts w:ascii="新細明體" w:eastAsia="新細明體" w:hAnsi="新細明體" w:cs="新細明體"/>
          <w:kern w:val="0"/>
          <w:szCs w:val="24"/>
        </w:rPr>
        <w:t>967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年，所以</w:t>
      </w:r>
      <w:r w:rsidRPr="00F84E21">
        <w:rPr>
          <w:rFonts w:ascii="新細明體" w:eastAsia="新細明體" w:hAnsi="新細明體" w:cs="新細明體"/>
          <w:kern w:val="0"/>
          <w:szCs w:val="24"/>
        </w:rPr>
        <w:t>967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年在往前推</w:t>
      </w:r>
      <w:r w:rsidRPr="00F84E21">
        <w:rPr>
          <w:rFonts w:ascii="新細明體" w:eastAsia="新細明體" w:hAnsi="新細明體" w:cs="新細明體"/>
          <w:kern w:val="0"/>
          <w:szCs w:val="24"/>
        </w:rPr>
        <w:t>480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年就是</w:t>
      </w:r>
      <w:r w:rsidRPr="00F84E21">
        <w:rPr>
          <w:rFonts w:ascii="新細明體" w:eastAsia="新細明體" w:hAnsi="新細明體" w:cs="新細明體"/>
          <w:kern w:val="0"/>
          <w:szCs w:val="24"/>
        </w:rPr>
        <w:t>1447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年。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4.2.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第二種說法是在主前</w:t>
      </w:r>
      <w:r w:rsidRPr="00F84E21">
        <w:rPr>
          <w:rFonts w:ascii="新細明體" w:eastAsia="新細明體" w:hAnsi="新細明體" w:cs="新細明體"/>
          <w:kern w:val="0"/>
          <w:szCs w:val="24"/>
        </w:rPr>
        <w:t>1290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年。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持第二派意見的人，是以考古的角度來推算的。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出</w:t>
      </w:r>
      <w:r w:rsidRPr="00F84E21">
        <w:rPr>
          <w:rFonts w:ascii="新細明體" w:eastAsia="新細明體" w:hAnsi="新細明體" w:cs="新細明體"/>
          <w:kern w:val="0"/>
          <w:szCs w:val="24"/>
        </w:rPr>
        <w:t>1:11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</w:p>
    <w:p w:rsidR="00F84E21" w:rsidRPr="00F84E21" w:rsidRDefault="00F84E21" w:rsidP="00F84E2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F84E21">
        <w:rPr>
          <w:rFonts w:ascii="新細明體" w:eastAsia="新細明體" w:hAnsi="新細明體" w:cs="新細明體"/>
          <w:kern w:val="0"/>
          <w:szCs w:val="24"/>
        </w:rPr>
        <w:t xml:space="preserve">5.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出埃及記名字的由來：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5.1.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希伯來文聖經名稱，根據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每卷書最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開頭的字來定位。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出埃及記的希伯來文版本中第一個字是</w:t>
      </w:r>
      <w:r w:rsidRPr="00F84E21">
        <w:rPr>
          <w:rFonts w:ascii="新細明體" w:eastAsia="新細明體" w:hAnsi="新細明體" w:cs="新細明體"/>
          <w:kern w:val="0"/>
          <w:szCs w:val="24"/>
        </w:rPr>
        <w:t>“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和</w:t>
      </w:r>
      <w:r w:rsidRPr="00F84E21">
        <w:rPr>
          <w:rFonts w:ascii="新細明體" w:eastAsia="新細明體" w:hAnsi="新細明體" w:cs="新細明體"/>
          <w:kern w:val="0"/>
          <w:szCs w:val="24"/>
        </w:rPr>
        <w:t>”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Pr="00F84E21">
        <w:rPr>
          <w:rFonts w:ascii="新細明體" w:eastAsia="新細明體" w:hAnsi="新細明體" w:cs="新細明體"/>
          <w:kern w:val="0"/>
          <w:szCs w:val="24"/>
        </w:rPr>
        <w:t>and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）。所以出埃及記的名就是</w:t>
      </w:r>
      <w:r w:rsidRPr="00F84E21">
        <w:rPr>
          <w:rFonts w:ascii="新細明體" w:eastAsia="新細明體" w:hAnsi="新細明體" w:cs="新細明體"/>
          <w:kern w:val="0"/>
          <w:szCs w:val="24"/>
        </w:rPr>
        <w:t>“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和他們的名字</w:t>
      </w:r>
      <w:r w:rsidRPr="00F84E21">
        <w:rPr>
          <w:rFonts w:ascii="新細明體" w:eastAsia="新細明體" w:hAnsi="新細明體" w:cs="新細明體"/>
          <w:kern w:val="0"/>
          <w:szCs w:val="24"/>
        </w:rPr>
        <w:t>”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5.2.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舊約聖經的希臘文版本，把它取名為</w:t>
      </w:r>
      <w:r w:rsidRPr="00F84E21">
        <w:rPr>
          <w:rFonts w:ascii="新細明體" w:eastAsia="新細明體" w:hAnsi="新細明體" w:cs="新細明體"/>
          <w:kern w:val="0"/>
          <w:szCs w:val="24"/>
        </w:rPr>
        <w:t>“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離開道路</w:t>
      </w:r>
      <w:r w:rsidRPr="00F84E21">
        <w:rPr>
          <w:rFonts w:ascii="新細明體" w:eastAsia="新細明體" w:hAnsi="新細明體" w:cs="新細明體"/>
          <w:kern w:val="0"/>
          <w:szCs w:val="24"/>
        </w:rPr>
        <w:t>”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，就是離開過去埃及的道路。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5.3.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英文是</w:t>
      </w:r>
      <w:r w:rsidRPr="00F84E21">
        <w:rPr>
          <w:rFonts w:ascii="新細明體" w:eastAsia="新細明體" w:hAnsi="新細明體" w:cs="新細明體"/>
          <w:kern w:val="0"/>
          <w:szCs w:val="24"/>
        </w:rPr>
        <w:t>“exodus”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。所以出埃及記是從英文的</w:t>
      </w:r>
      <w:r w:rsidRPr="00F84E21">
        <w:rPr>
          <w:rFonts w:ascii="新細明體" w:eastAsia="新細明體" w:hAnsi="新細明體" w:cs="新細明體"/>
          <w:kern w:val="0"/>
          <w:szCs w:val="24"/>
        </w:rPr>
        <w:t>“exodus”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翻譯過來的。</w:t>
      </w:r>
    </w:p>
    <w:p w:rsidR="00F84E21" w:rsidRPr="00F84E21" w:rsidRDefault="00F84E21" w:rsidP="00F84E2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F84E21">
        <w:rPr>
          <w:rFonts w:ascii="新細明體" w:eastAsia="新細明體" w:hAnsi="新細明體" w:cs="新細明體"/>
          <w:kern w:val="0"/>
          <w:szCs w:val="24"/>
        </w:rPr>
        <w:t xml:space="preserve">6.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分段：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6.1.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按地點分段。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埃及</w:t>
      </w:r>
      <w:proofErr w:type="gramStart"/>
      <w:r w:rsidRPr="00F84E21">
        <w:rPr>
          <w:rFonts w:ascii="新細明體" w:eastAsia="新細明體" w:hAnsi="新細明體" w:cs="新細明體"/>
          <w:kern w:val="0"/>
          <w:szCs w:val="24"/>
        </w:rPr>
        <w:t>──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曠野</w:t>
      </w:r>
      <w:proofErr w:type="gramStart"/>
      <w:r w:rsidRPr="00F84E21">
        <w:rPr>
          <w:rFonts w:ascii="新細明體" w:eastAsia="新細明體" w:hAnsi="新細明體" w:cs="新細明體"/>
          <w:kern w:val="0"/>
          <w:szCs w:val="24"/>
        </w:rPr>
        <w:t>──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西奈山。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6.1.1.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以色列人在埃及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出</w:t>
      </w:r>
      <w:r w:rsidRPr="00F84E21">
        <w:rPr>
          <w:rFonts w:ascii="新細明體" w:eastAsia="新細明體" w:hAnsi="新細明體" w:cs="新細明體"/>
          <w:kern w:val="0"/>
          <w:szCs w:val="24"/>
        </w:rPr>
        <w:t>1:1-13:16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6.1.2.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以色列人在曠野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出</w:t>
      </w:r>
      <w:r w:rsidRPr="00F84E21">
        <w:rPr>
          <w:rFonts w:ascii="新細明體" w:eastAsia="新細明體" w:hAnsi="新細明體" w:cs="新細明體"/>
          <w:kern w:val="0"/>
          <w:szCs w:val="24"/>
        </w:rPr>
        <w:t>13:17-18:27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6.1.3.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以色列人在西奈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出</w:t>
      </w:r>
      <w:r w:rsidRPr="00F84E21">
        <w:rPr>
          <w:rFonts w:ascii="新細明體" w:eastAsia="新細明體" w:hAnsi="新細明體" w:cs="新細明體"/>
          <w:kern w:val="0"/>
          <w:szCs w:val="24"/>
        </w:rPr>
        <w:t>19:1-40:38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F84E21">
        <w:rPr>
          <w:rFonts w:ascii="新細明體" w:eastAsia="新細明體" w:hAnsi="新細明體" w:cs="新細明體"/>
          <w:kern w:val="0"/>
          <w:szCs w:val="24"/>
        </w:rPr>
        <w:br/>
      </w:r>
      <w:r w:rsidRPr="00F84E21">
        <w:rPr>
          <w:rFonts w:ascii="新細明體" w:eastAsia="新細明體" w:hAnsi="新細明體" w:cs="新細明體"/>
          <w:kern w:val="0"/>
          <w:szCs w:val="24"/>
        </w:rPr>
        <w:lastRenderedPageBreak/>
        <w:t xml:space="preserve">6.2.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從所著重的焦點來分段。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6.2.1.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救恩</w:t>
      </w:r>
      <w:proofErr w:type="gramStart"/>
      <w:r w:rsidRPr="00F84E21">
        <w:rPr>
          <w:rFonts w:ascii="新細明體" w:eastAsia="新細明體" w:hAnsi="新細明體" w:cs="新細明體"/>
          <w:kern w:val="0"/>
          <w:szCs w:val="24"/>
        </w:rPr>
        <w:t>──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神拯救以色列脫離埃及的奴役；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出</w:t>
      </w:r>
      <w:r w:rsidRPr="00F84E21">
        <w:rPr>
          <w:rFonts w:ascii="新細明體" w:eastAsia="新細明體" w:hAnsi="新細明體" w:cs="新細明體"/>
          <w:kern w:val="0"/>
          <w:szCs w:val="24"/>
        </w:rPr>
        <w:t>1:1-18:27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6.2.2.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律法</w:t>
      </w:r>
      <w:proofErr w:type="gramStart"/>
      <w:r w:rsidRPr="00F84E21">
        <w:rPr>
          <w:rFonts w:ascii="新細明體" w:eastAsia="新細明體" w:hAnsi="新細明體" w:cs="新細明體"/>
          <w:kern w:val="0"/>
          <w:szCs w:val="24"/>
        </w:rPr>
        <w:t>──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神賜以色列律法；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出</w:t>
      </w:r>
      <w:r w:rsidRPr="00F84E21">
        <w:rPr>
          <w:rFonts w:ascii="新細明體" w:eastAsia="新細明體" w:hAnsi="新細明體" w:cs="新細明體"/>
          <w:kern w:val="0"/>
          <w:szCs w:val="24"/>
        </w:rPr>
        <w:t>19:1-24:18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6.2.3.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敬拜</w:t>
      </w:r>
      <w:proofErr w:type="gramStart"/>
      <w:r w:rsidRPr="00F84E21">
        <w:rPr>
          <w:rFonts w:ascii="新細明體" w:eastAsia="新細明體" w:hAnsi="新細明體" w:cs="新細明體"/>
          <w:kern w:val="0"/>
          <w:szCs w:val="24"/>
        </w:rPr>
        <w:t>──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神命令以色列建造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會幕。（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出</w:t>
      </w:r>
      <w:r w:rsidRPr="00F84E21">
        <w:rPr>
          <w:rFonts w:ascii="新細明體" w:eastAsia="新細明體" w:hAnsi="新細明體" w:cs="新細明體"/>
          <w:kern w:val="0"/>
          <w:szCs w:val="24"/>
        </w:rPr>
        <w:t>25:1-40:38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</w:p>
    <w:p w:rsidR="00F84E21" w:rsidRPr="00F84E21" w:rsidRDefault="00F84E21" w:rsidP="00F84E2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F84E21">
        <w:rPr>
          <w:rFonts w:ascii="新細明體" w:eastAsia="新細明體" w:hAnsi="新細明體" w:cs="新細明體"/>
          <w:kern w:val="0"/>
          <w:szCs w:val="24"/>
        </w:rPr>
        <w:t xml:space="preserve">7.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教會歷史中對出埃及記幾種不同的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釋經法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7.1.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把出埃及記當作歷史的計數，即本書主題是神怎樣把以色列從埃及法老的手中，從奴役的處境中解救出來。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7.2. 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預表法解經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7.2.1.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比較嚴謹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的預表的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解經法：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預表的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部分是新約已經提過的。這是一百多年前的一位學者叫</w:t>
      </w:r>
      <w:r w:rsidRPr="00F84E21">
        <w:rPr>
          <w:rFonts w:ascii="新細明體" w:eastAsia="新細明體" w:hAnsi="新細明體" w:cs="新細明體"/>
          <w:kern w:val="0"/>
          <w:szCs w:val="24"/>
        </w:rPr>
        <w:t>BISHOP . MARSH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提出來的。如：約</w:t>
      </w:r>
      <w:r w:rsidRPr="00F84E21">
        <w:rPr>
          <w:rFonts w:ascii="新細明體" w:eastAsia="新細明體" w:hAnsi="新細明體" w:cs="新細明體"/>
          <w:kern w:val="0"/>
          <w:szCs w:val="24"/>
        </w:rPr>
        <w:t>3:14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7.2.2.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另外一種不太嚴謹的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預表法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如此類推的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預表法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新約是舊約歷史的重演。舊約當中的一些經文因為處境環境與新約的都很相似，就用如此類推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是預表新約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7.3.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關於聖經神學。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7.3.1. 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預表性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的聖經神學：基督在地上的工作實現了整個出埃及記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的預表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7.3.2.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出埃及這事，表明了神在舊約中一個最偉大的拯救的作為。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舊約中摩西帶領以色列百姓出埃及，脫離埃及地法老的奴役，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預表新約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耶穌基督把百姓從罪惡裡救出來。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7.3.3.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耶穌基督在地上的工作也是從曠野開始的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可</w:t>
      </w:r>
      <w:r w:rsidRPr="00F84E21">
        <w:rPr>
          <w:rFonts w:ascii="新細明體" w:eastAsia="新細明體" w:hAnsi="新細明體" w:cs="新細明體"/>
          <w:kern w:val="0"/>
          <w:szCs w:val="24"/>
        </w:rPr>
        <w:t>1:2-3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。是出埃及記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一個預表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的應驗。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7.3.4.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耶穌的事工，是以耶穌的受洗作為開端的。洗禮對照的就是出埃及記中以色列民過紅海。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7.3.5.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耶穌剛開始事奉的時候，到曠野受了四十天的試探（太</w:t>
      </w:r>
      <w:r w:rsidRPr="00F84E21">
        <w:rPr>
          <w:rFonts w:ascii="新細明體" w:eastAsia="新細明體" w:hAnsi="新細明體" w:cs="新細明體"/>
          <w:kern w:val="0"/>
          <w:szCs w:val="24"/>
        </w:rPr>
        <w:t>4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章）。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對照出埃及記在曠野漂流的四十年。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7.3.6.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耶穌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登山寶訓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（太</w:t>
      </w:r>
      <w:r w:rsidRPr="00F84E21">
        <w:rPr>
          <w:rFonts w:ascii="新細明體" w:eastAsia="新細明體" w:hAnsi="新細明體" w:cs="新細明體"/>
          <w:kern w:val="0"/>
          <w:szCs w:val="24"/>
        </w:rPr>
        <w:t>5-7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），對應摩西西</w:t>
      </w:r>
      <w:proofErr w:type="gramStart"/>
      <w:r w:rsidRPr="00F84E21">
        <w:rPr>
          <w:rFonts w:ascii="新細明體" w:eastAsia="新細明體" w:hAnsi="新細明體" w:cs="新細明體" w:hint="eastAsia"/>
          <w:kern w:val="0"/>
          <w:szCs w:val="24"/>
        </w:rPr>
        <w:t>奈山頒佈</w:t>
      </w:r>
      <w:proofErr w:type="gramEnd"/>
      <w:r w:rsidRPr="00F84E21">
        <w:rPr>
          <w:rFonts w:ascii="新細明體" w:eastAsia="新細明體" w:hAnsi="新細明體" w:cs="新細明體" w:hint="eastAsia"/>
          <w:kern w:val="0"/>
          <w:szCs w:val="24"/>
        </w:rPr>
        <w:t>律法。</w:t>
      </w:r>
      <w:r w:rsidRPr="00F84E21">
        <w:rPr>
          <w:rFonts w:ascii="新細明體" w:eastAsia="新細明體" w:hAnsi="新細明體" w:cs="新細明體"/>
          <w:kern w:val="0"/>
          <w:szCs w:val="24"/>
        </w:rPr>
        <w:br/>
        <w:t xml:space="preserve">7.3.7. </w:t>
      </w:r>
      <w:r w:rsidRPr="00F84E21">
        <w:rPr>
          <w:rFonts w:ascii="新細明體" w:eastAsia="新細明體" w:hAnsi="新細明體" w:cs="新細明體" w:hint="eastAsia"/>
          <w:kern w:val="0"/>
          <w:szCs w:val="24"/>
        </w:rPr>
        <w:t>耶穌被釘十字架是在逾越節，他代替人而死，對應出埃及記逾越節的羊羔。</w:t>
      </w:r>
    </w:p>
    <w:p w:rsidR="00EB4FBC" w:rsidRPr="00F84E21" w:rsidRDefault="00F84E21"/>
    <w:sectPr w:rsidR="00EB4FBC" w:rsidRPr="00F84E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BC"/>
    <w:rsid w:val="000C41BC"/>
    <w:rsid w:val="003312FB"/>
    <w:rsid w:val="00417B5C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84E2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84E2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84E2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4E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84E21"/>
  </w:style>
  <w:style w:type="paragraph" w:styleId="a4">
    <w:name w:val="Balloon Text"/>
    <w:basedOn w:val="a"/>
    <w:link w:val="a5"/>
    <w:uiPriority w:val="99"/>
    <w:semiHidden/>
    <w:unhideWhenUsed/>
    <w:rsid w:val="00F84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4E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84E2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84E2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84E2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4E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84E21"/>
  </w:style>
  <w:style w:type="paragraph" w:styleId="a4">
    <w:name w:val="Balloon Text"/>
    <w:basedOn w:val="a"/>
    <w:link w:val="a5"/>
    <w:uiPriority w:val="99"/>
    <w:semiHidden/>
    <w:unhideWhenUsed/>
    <w:rsid w:val="00F84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4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8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282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2021-07-01T06:34:00Z</dcterms:created>
  <dcterms:modified xsi:type="dcterms:W3CDTF">2021-07-01T06:34:00Z</dcterms:modified>
</cp:coreProperties>
</file>