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36" w:rsidRDefault="009B1A36" w:rsidP="009B1A36">
      <w:r>
        <w:rPr>
          <w:rFonts w:hint="eastAsia"/>
        </w:rPr>
        <w:t>第</w:t>
      </w:r>
      <w:r>
        <w:t>13</w:t>
      </w:r>
      <w:r>
        <w:rPr>
          <w:rFonts w:hint="eastAsia"/>
        </w:rPr>
        <w:t>講：帖前</w:t>
      </w:r>
      <w:r>
        <w:t>5:23-28</w:t>
      </w:r>
    </w:p>
    <w:p w:rsidR="009B1A36" w:rsidRDefault="009B1A36" w:rsidP="009B1A36">
      <w:r>
        <w:rPr>
          <w:rFonts w:hint="eastAsia"/>
        </w:rPr>
        <w:t>系列：帖撒羅尼迦前書</w:t>
      </w:r>
    </w:p>
    <w:p w:rsidR="009B1A36" w:rsidRDefault="009B1A36" w:rsidP="009B1A36">
      <w:bookmarkStart w:id="0" w:name="_GoBack"/>
      <w:bookmarkEnd w:id="0"/>
      <w:r>
        <w:rPr>
          <w:rFonts w:hint="eastAsia"/>
        </w:rPr>
        <w:t>講員：張得仁</w:t>
      </w:r>
    </w:p>
    <w:p w:rsidR="009B1A36" w:rsidRDefault="009B1A36" w:rsidP="009B1A36">
      <w:r>
        <w:t xml:space="preserve">1. </w:t>
      </w:r>
      <w:r>
        <w:rPr>
          <w:rFonts w:hint="eastAsia"/>
        </w:rPr>
        <w:t>前言：最後還有什麼最重要的臨門一腳？</w:t>
      </w:r>
    </w:p>
    <w:p w:rsidR="009B1A36" w:rsidRDefault="009B1A36" w:rsidP="009B1A36"/>
    <w:p w:rsidR="009B1A36" w:rsidRDefault="009B1A36" w:rsidP="009B1A36">
      <w:r>
        <w:t xml:space="preserve">2. </w:t>
      </w:r>
      <w:r>
        <w:rPr>
          <w:rFonts w:hint="eastAsia"/>
        </w:rPr>
        <w:t>行道不要忘記要禱告（帖前</w:t>
      </w:r>
      <w:r>
        <w:t>5:23</w:t>
      </w:r>
      <w:r>
        <w:rPr>
          <w:rFonts w:hint="eastAsia"/>
        </w:rPr>
        <w:t>）</w:t>
      </w:r>
    </w:p>
    <w:p w:rsidR="009B1A36" w:rsidRDefault="009B1A36" w:rsidP="009B1A36">
      <w:r>
        <w:t xml:space="preserve">2.1. </w:t>
      </w:r>
      <w:r>
        <w:rPr>
          <w:rFonts w:hint="eastAsia"/>
        </w:rPr>
        <w:t>帖前</w:t>
      </w:r>
      <w:r>
        <w:t>5:23</w:t>
      </w:r>
      <w:r>
        <w:rPr>
          <w:rFonts w:hint="eastAsia"/>
        </w:rPr>
        <w:t>：“願賜平安的神親自使你們全然成聖！又願你們的靈與魂與身子得蒙保守，在我們主耶穌基督降臨的時候，完全無可指摘！”</w:t>
      </w:r>
    </w:p>
    <w:p w:rsidR="009B1A36" w:rsidRDefault="009B1A36" w:rsidP="009B1A36">
      <w:r>
        <w:t xml:space="preserve">2.2. </w:t>
      </w:r>
      <w:r>
        <w:rPr>
          <w:rFonts w:hint="eastAsia"/>
        </w:rPr>
        <w:t>句中具有反義意思的“但”：保羅所勸勉的這些美德，以人的力量是無法達到的。</w:t>
      </w:r>
    </w:p>
    <w:p w:rsidR="009B1A36" w:rsidRDefault="009B1A36" w:rsidP="009B1A36">
      <w:r>
        <w:t xml:space="preserve">2.3. </w:t>
      </w:r>
      <w:r>
        <w:rPr>
          <w:rFonts w:hint="eastAsia"/>
        </w:rPr>
        <w:t>句中是強調神要親自（也唯有祂才能）成就祂在信徒身上的計劃，而不必涉及與信徒本身的努力相對之意。</w:t>
      </w:r>
    </w:p>
    <w:p w:rsidR="009B1A36" w:rsidRDefault="009B1A36" w:rsidP="009B1A36">
      <w:r>
        <w:t xml:space="preserve">2.4. </w:t>
      </w:r>
      <w:r>
        <w:rPr>
          <w:rFonts w:hint="eastAsia"/>
        </w:rPr>
        <w:t>但不要因此忽略了人的責任：信徒“就當恐懼戰兢，作成你們得救的工夫”（腓</w:t>
      </w:r>
      <w:r>
        <w:t>2:12</w:t>
      </w:r>
      <w:r>
        <w:rPr>
          <w:rFonts w:hint="eastAsia"/>
        </w:rPr>
        <w:t>）。</w:t>
      </w:r>
    </w:p>
    <w:p w:rsidR="009B1A36" w:rsidRDefault="009B1A36" w:rsidP="009B1A36">
      <w:r>
        <w:t xml:space="preserve">2.5. </w:t>
      </w:r>
      <w:r>
        <w:rPr>
          <w:rFonts w:hint="eastAsia"/>
        </w:rPr>
        <w:t>全然成聖？參馮蔭坤於帖前注釋中所做之圖表：</w:t>
      </w:r>
    </w:p>
    <w:p w:rsidR="009B1A36" w:rsidRDefault="009B1A36" w:rsidP="009B1A36"/>
    <w:p w:rsidR="009B1A36" w:rsidRDefault="009B1A36" w:rsidP="009B1A36">
      <w:r>
        <w:t xml:space="preserve">2.6. </w:t>
      </w:r>
      <w:r>
        <w:rPr>
          <w:rFonts w:hint="eastAsia"/>
        </w:rPr>
        <w:t>禱告的第二部分，又願你們整個的靈與魂與身子得蒙保守……無可指摘。（現中：願那賜平安給我們的上帝使你們完全聖潔，保守你們的靈、魂、體，在我們的主耶穌基督再來的時候完整，沒有缺點。）</w:t>
      </w:r>
    </w:p>
    <w:p w:rsidR="009B1A36" w:rsidRDefault="009B1A36" w:rsidP="009B1A36">
      <w:r>
        <w:t xml:space="preserve">2.6.1. </w:t>
      </w:r>
      <w:r>
        <w:rPr>
          <w:rFonts w:hint="eastAsia"/>
        </w:rPr>
        <w:t>本句似乎將人看為由靈、魂、體三部分構成，但在保羅全部的書信裡面，只有這一次用了這種近乎三元論（即是人乃由靈、魂、體三種元素所組成）的講法，因此本節是否反映保羅接受三元論的人觀，是個值得商榷的問題。</w:t>
      </w:r>
    </w:p>
    <w:p w:rsidR="009B1A36" w:rsidRDefault="009B1A36" w:rsidP="009B1A36">
      <w:r>
        <w:t xml:space="preserve">2.6.2. </w:t>
      </w:r>
      <w:r>
        <w:rPr>
          <w:rFonts w:hint="eastAsia"/>
        </w:rPr>
        <w:t>保羅在此可能是沿用了當時流行的傳統的人觀。許多學者都認為保羅這樣把三個名詞堆迭起來，只是為要強調整個人的意思。</w:t>
      </w:r>
    </w:p>
    <w:p w:rsidR="009B1A36" w:rsidRDefault="009B1A36" w:rsidP="009B1A36">
      <w:r>
        <w:t xml:space="preserve">2.6.3. </w:t>
      </w:r>
      <w:r>
        <w:rPr>
          <w:rFonts w:hint="eastAsia"/>
        </w:rPr>
        <w:t>張得仁牧師的意見：</w:t>
      </w:r>
    </w:p>
    <w:p w:rsidR="009B1A36" w:rsidRDefault="009B1A36" w:rsidP="009B1A36">
      <w:r>
        <w:t xml:space="preserve">2.6.3.1. </w:t>
      </w:r>
      <w:r>
        <w:rPr>
          <w:rFonts w:hint="eastAsia"/>
        </w:rPr>
        <w:t>過份強調人的三元，則剝奪人的合一性</w:t>
      </w:r>
    </w:p>
    <w:p w:rsidR="009B1A36" w:rsidRDefault="009B1A36" w:rsidP="009B1A36">
      <w:r>
        <w:t xml:space="preserve">2.6.3.2. </w:t>
      </w:r>
      <w:r>
        <w:rPr>
          <w:rFonts w:hint="eastAsia"/>
        </w:rPr>
        <w:t>往往三元的看法，把靈與體或靈與魂置於對立的地位，身體也是神要救贖的一部分。</w:t>
      </w:r>
    </w:p>
    <w:p w:rsidR="009B1A36" w:rsidRDefault="009B1A36" w:rsidP="009B1A36">
      <w:r>
        <w:t xml:space="preserve">2.6.3.3. </w:t>
      </w:r>
      <w:r>
        <w:rPr>
          <w:rFonts w:hint="eastAsia"/>
        </w:rPr>
        <w:t>其實聖經中，魂與靈是常常交互使用的，而不是兩個單獨的事實。聖經多提到人有身體與靈魂，太</w:t>
      </w:r>
      <w:r>
        <w:t>10:28</w:t>
      </w:r>
      <w:r>
        <w:rPr>
          <w:rFonts w:hint="eastAsia"/>
        </w:rPr>
        <w:t>殺身體不能殺靈魂的……。</w:t>
      </w:r>
    </w:p>
    <w:p w:rsidR="009B1A36" w:rsidRDefault="009B1A36" w:rsidP="009B1A36"/>
    <w:p w:rsidR="009B1A36" w:rsidRDefault="009B1A36" w:rsidP="009B1A36">
      <w:r>
        <w:t xml:space="preserve">3. </w:t>
      </w:r>
      <w:r>
        <w:rPr>
          <w:rFonts w:hint="eastAsia"/>
        </w:rPr>
        <w:t>信得過神一直是保羅事奉的精神（</w:t>
      </w:r>
      <w:r>
        <w:t>5:24</w:t>
      </w:r>
      <w:r>
        <w:rPr>
          <w:rFonts w:hint="eastAsia"/>
        </w:rPr>
        <w:t>）</w:t>
      </w:r>
    </w:p>
    <w:p w:rsidR="009B1A36" w:rsidRDefault="009B1A36" w:rsidP="009B1A36">
      <w:r>
        <w:t xml:space="preserve">3.1. </w:t>
      </w:r>
      <w:r>
        <w:rPr>
          <w:rFonts w:hint="eastAsia"/>
        </w:rPr>
        <w:t>帖前</w:t>
      </w:r>
      <w:r>
        <w:t>5:24</w:t>
      </w:r>
      <w:r>
        <w:rPr>
          <w:rFonts w:hint="eastAsia"/>
        </w:rPr>
        <w:t>那召你們的本是信實的、他必成就這事。</w:t>
      </w:r>
    </w:p>
    <w:p w:rsidR="009B1A36" w:rsidRDefault="009B1A36" w:rsidP="009B1A36">
      <w:r>
        <w:t xml:space="preserve">3.2. </w:t>
      </w:r>
      <w:r>
        <w:rPr>
          <w:rFonts w:hint="eastAsia"/>
        </w:rPr>
        <w:t>最後這句的原文直譯是：“祂真的會作”。</w:t>
      </w:r>
    </w:p>
    <w:p w:rsidR="009B1A36" w:rsidRDefault="009B1A36" w:rsidP="009B1A36">
      <w:r>
        <w:t xml:space="preserve">3.3. </w:t>
      </w:r>
      <w:r>
        <w:rPr>
          <w:rFonts w:hint="eastAsia"/>
        </w:rPr>
        <w:t>確信：屈梭多模（主後</w:t>
      </w:r>
      <w:r>
        <w:t>344-407</w:t>
      </w:r>
      <w:r>
        <w:rPr>
          <w:rFonts w:hint="eastAsia"/>
        </w:rPr>
        <w:t>，曾為君士坦丁堡主教）：保羅是說，並非由於我的禱告才成就這事，而是因為這本來就是祂呼召你們的目的。</w:t>
      </w:r>
    </w:p>
    <w:p w:rsidR="009B1A36" w:rsidRDefault="009B1A36" w:rsidP="009B1A36"/>
    <w:p w:rsidR="009B1A36" w:rsidRDefault="009B1A36" w:rsidP="009B1A36">
      <w:r>
        <w:t xml:space="preserve">4. </w:t>
      </w:r>
      <w:r>
        <w:rPr>
          <w:rFonts w:hint="eastAsia"/>
        </w:rPr>
        <w:t>沒有人不需要他人的代禱（</w:t>
      </w:r>
      <w:r>
        <w:t>5:25</w:t>
      </w:r>
      <w:r>
        <w:rPr>
          <w:rFonts w:hint="eastAsia"/>
        </w:rPr>
        <w:t>）</w:t>
      </w:r>
    </w:p>
    <w:p w:rsidR="009B1A36" w:rsidRDefault="009B1A36" w:rsidP="009B1A36">
      <w:r>
        <w:lastRenderedPageBreak/>
        <w:t xml:space="preserve">4.1. </w:t>
      </w:r>
      <w:r>
        <w:rPr>
          <w:rFonts w:hint="eastAsia"/>
        </w:rPr>
        <w:t>帖前</w:t>
      </w:r>
      <w:r>
        <w:t>5:25</w:t>
      </w:r>
      <w:r>
        <w:rPr>
          <w:rFonts w:hint="eastAsia"/>
        </w:rPr>
        <w:t>請弟兄們為我們禱告。</w:t>
      </w:r>
    </w:p>
    <w:p w:rsidR="009B1A36" w:rsidRDefault="009B1A36" w:rsidP="009B1A36">
      <w:r>
        <w:t xml:space="preserve">4.2. </w:t>
      </w:r>
      <w:r>
        <w:rPr>
          <w:rFonts w:hint="eastAsia"/>
        </w:rPr>
        <w:t>我們看到他非常人性的一面。雖然他有很大的恩賜，在教會中有不容置疑的重要地位，但他仍需要他的朋友們的代禱。</w:t>
      </w:r>
    </w:p>
    <w:p w:rsidR="009B1A36" w:rsidRDefault="009B1A36" w:rsidP="009B1A36">
      <w:r>
        <w:t xml:space="preserve">4.3. </w:t>
      </w:r>
      <w:r>
        <w:rPr>
          <w:rFonts w:hint="eastAsia"/>
        </w:rPr>
        <w:t>不要虛偽地作無敵鐵金剛。</w:t>
      </w:r>
    </w:p>
    <w:p w:rsidR="009B1A36" w:rsidRDefault="009B1A36" w:rsidP="009B1A36">
      <w:pPr>
        <w:rPr>
          <w:rFonts w:hint="eastAsia"/>
        </w:rPr>
      </w:pPr>
      <w:r>
        <w:t xml:space="preserve">4.4. </w:t>
      </w:r>
      <w:r>
        <w:rPr>
          <w:rFonts w:hint="eastAsia"/>
        </w:rPr>
        <w:t>看重禱告的保羅：保羅在其他地方請求讀者代禱時，每次都有說明他們應為什麼事情禱告：記念他的捆鎖（西</w:t>
      </w:r>
      <w:r>
        <w:t>4:18</w:t>
      </w:r>
      <w:r>
        <w:rPr>
          <w:rFonts w:hint="eastAsia"/>
        </w:rPr>
        <w:t>下），求主開傳道的門（西</w:t>
      </w:r>
      <w:r>
        <w:t>4:3</w:t>
      </w:r>
      <w:r>
        <w:rPr>
          <w:rFonts w:hint="eastAsia"/>
        </w:rPr>
        <w:t>），並賜他口才和膽量去清楚的宣講福音的奧秘（弗</w:t>
      </w:r>
      <w:r>
        <w:t>6:19-20</w:t>
      </w:r>
      <w:r>
        <w:rPr>
          <w:rFonts w:hint="eastAsia"/>
        </w:rPr>
        <w:t>；西</w:t>
      </w:r>
      <w:r>
        <w:t>4:4</w:t>
      </w:r>
      <w:r>
        <w:rPr>
          <w:rFonts w:hint="eastAsia"/>
        </w:rPr>
        <w:t>）；求主的道可以快快傳開，得榮耀（帖後</w:t>
      </w:r>
      <w:r>
        <w:t>3:1</w:t>
      </w:r>
      <w:r>
        <w:rPr>
          <w:rFonts w:hint="eastAsia"/>
        </w:rPr>
        <w:t>上），也使保羅和同工可以脫離不講理的惡人（帖後</w:t>
      </w:r>
      <w:r>
        <w:t>3:1</w:t>
      </w:r>
      <w:r>
        <w:rPr>
          <w:rFonts w:hint="eastAsia"/>
        </w:rPr>
        <w:t>下）；或脫離在猶太不順從的人，為耶路撒冷所辦的捐項可蒙聖徒悅納，並得以歡然安抵羅馬與該處的信徒同得安息（羅</w:t>
      </w:r>
      <w:r>
        <w:t>15:31</w:t>
      </w:r>
      <w:r>
        <w:rPr>
          <w:rFonts w:hint="eastAsia"/>
        </w:rPr>
        <w:t>上、下、</w:t>
      </w:r>
      <w:r>
        <w:t>32</w:t>
      </w:r>
      <w:r>
        <w:rPr>
          <w:rFonts w:hint="eastAsia"/>
        </w:rPr>
        <w:t>）。明確的代禱事項對代禱者是很有幫助的。但本節卻沒有指出讀者應為何事代禱。也許帶信人會口頭上向帖人詳述保羅現今在哥林多傳道的情況和需要；無論如何，他們至少可從信上的提示，知道保羅等人在傳道給外邦人的事上，遭遇猶太人（及外邦人）的敵對、撒但的阻擋，並陷在困苦患難之中（</w:t>
      </w:r>
      <w:r>
        <w:t>2:14-16</w:t>
      </w:r>
      <w:r>
        <w:rPr>
          <w:rFonts w:hint="eastAsia"/>
        </w:rPr>
        <w:t>、</w:t>
      </w:r>
      <w:r>
        <w:t>18</w:t>
      </w:r>
      <w:r>
        <w:rPr>
          <w:rFonts w:hint="eastAsia"/>
        </w:rPr>
        <w:t>，</w:t>
      </w:r>
      <w:r>
        <w:t>3:7</w:t>
      </w:r>
      <w:r>
        <w:rPr>
          <w:rFonts w:hint="eastAsia"/>
        </w:rPr>
        <w:t>），並且應為他們禱告，叫他們也能“靠主站立得穩”（</w:t>
      </w:r>
      <w:r>
        <w:t>3:8</w:t>
      </w:r>
      <w:r>
        <w:rPr>
          <w:rFonts w:hint="eastAsia"/>
        </w:rPr>
        <w:t>）。綜觀整卷書信，我們發現本書含有兩個感恩的禱告（</w:t>
      </w:r>
      <w:r>
        <w:t>1:2-10</w:t>
      </w:r>
      <w:r>
        <w:rPr>
          <w:rFonts w:hint="eastAsia"/>
        </w:rPr>
        <w:t>，</w:t>
      </w:r>
      <w:r>
        <w:t>2:13</w:t>
      </w:r>
      <w:r>
        <w:rPr>
          <w:rFonts w:hint="eastAsia"/>
        </w:rPr>
        <w:t>）、兩次代求（</w:t>
      </w:r>
      <w:r>
        <w:t>3:11-13</w:t>
      </w:r>
      <w:r>
        <w:rPr>
          <w:rFonts w:hint="eastAsia"/>
        </w:rPr>
        <w:t>，</w:t>
      </w:r>
      <w:r>
        <w:t>5:23</w:t>
      </w:r>
      <w:r>
        <w:rPr>
          <w:rFonts w:hint="eastAsia"/>
        </w:rPr>
        <w:t>）、一個祈禱的報告（</w:t>
      </w:r>
      <w:r>
        <w:t>3:10</w:t>
      </w:r>
      <w:r>
        <w:rPr>
          <w:rFonts w:hint="eastAsia"/>
        </w:rPr>
        <w:t>）、一次勸勉讀者要不住的禱告（</w:t>
      </w:r>
      <w:r>
        <w:t>5:17</w:t>
      </w:r>
      <w:r>
        <w:rPr>
          <w:rFonts w:hint="eastAsia"/>
        </w:rPr>
        <w:t>），以及一次請求代禱（本節）。保羅對禱告的重視，由此可見一斑。</w:t>
      </w:r>
    </w:p>
    <w:p w:rsidR="009B1A36" w:rsidRDefault="009B1A36" w:rsidP="009B1A36"/>
    <w:p w:rsidR="009B1A36" w:rsidRDefault="009B1A36" w:rsidP="009B1A36">
      <w:r>
        <w:t xml:space="preserve">5. </w:t>
      </w:r>
      <w:r>
        <w:rPr>
          <w:rFonts w:hint="eastAsia"/>
        </w:rPr>
        <w:t>彼此問安取代人情冷漠（帖前</w:t>
      </w:r>
      <w:r>
        <w:t>5:26</w:t>
      </w:r>
      <w:r>
        <w:rPr>
          <w:rFonts w:hint="eastAsia"/>
        </w:rPr>
        <w:t>）</w:t>
      </w:r>
    </w:p>
    <w:p w:rsidR="009B1A36" w:rsidRDefault="009B1A36" w:rsidP="009B1A36">
      <w:r>
        <w:t xml:space="preserve">5.1. </w:t>
      </w:r>
      <w:r>
        <w:rPr>
          <w:rFonts w:hint="eastAsia"/>
        </w:rPr>
        <w:t>與眾弟兄親嘴問安務要聖潔。錯譯？</w:t>
      </w:r>
    </w:p>
    <w:p w:rsidR="009B1A36" w:rsidRDefault="009B1A36" w:rsidP="009B1A36">
      <w:r>
        <w:t xml:space="preserve">5.2. </w:t>
      </w:r>
      <w:r>
        <w:rPr>
          <w:rFonts w:hint="eastAsia"/>
        </w:rPr>
        <w:t>本節較貼近原文的譯法是：“要以聖潔的親吻向（所有的）弟兄們問安”（現代中文譯本）。比較之下，和合本的翻譯有以下的缺點：它把重點錯誤地放在“聖潔”一字上（好像那是個副詞似的），但該字在原文只是“吻”此一片語中的形容詞，而真正的重點是在原文句首的“你們要……問候”此動詞上。</w:t>
      </w:r>
    </w:p>
    <w:p w:rsidR="009B1A36" w:rsidRDefault="009B1A36" w:rsidP="009B1A36">
      <w:r>
        <w:t xml:space="preserve">5.3. </w:t>
      </w:r>
      <w:r>
        <w:rPr>
          <w:rFonts w:hint="eastAsia"/>
        </w:rPr>
        <w:t>馮蔭坤：保羅的用意是向帖城教會所有的弟兄們問安，但是他用來表達這用意的特別方式是“以聖吻向弟兄們問安”，而這請求只能借著弟兄們以聖吻彼此問安來完成；換言之，雖然保羅不在他們當中，但是當他們以聖吻彼此問安時，就是等於代表了保羅向所有的弟兄以親吻問安了。</w:t>
      </w:r>
    </w:p>
    <w:p w:rsidR="009B1A36" w:rsidRDefault="009B1A36" w:rsidP="009B1A36">
      <w:r>
        <w:t xml:space="preserve">5.4. </w:t>
      </w:r>
      <w:r>
        <w:rPr>
          <w:rFonts w:hint="eastAsia"/>
        </w:rPr>
        <w:t>懂得問安的保羅！經營人際關係的保羅！</w:t>
      </w:r>
    </w:p>
    <w:p w:rsidR="009B1A36" w:rsidRDefault="009B1A36" w:rsidP="009B1A36"/>
    <w:p w:rsidR="009B1A36" w:rsidRDefault="009B1A36" w:rsidP="009B1A36">
      <w:r>
        <w:t xml:space="preserve">6. </w:t>
      </w:r>
      <w:r>
        <w:rPr>
          <w:rFonts w:hint="eastAsia"/>
        </w:rPr>
        <w:t>沒有偏心的牧師保羅（</w:t>
      </w:r>
      <w:r>
        <w:t>5:27-28</w:t>
      </w:r>
      <w:r>
        <w:rPr>
          <w:rFonts w:hint="eastAsia"/>
        </w:rPr>
        <w:t>）</w:t>
      </w:r>
    </w:p>
    <w:p w:rsidR="009B1A36" w:rsidRDefault="009B1A36" w:rsidP="009B1A36">
      <w:r>
        <w:t xml:space="preserve">6.1. </w:t>
      </w:r>
      <w:r>
        <w:rPr>
          <w:rFonts w:hint="eastAsia"/>
        </w:rPr>
        <w:t>帖前</w:t>
      </w:r>
      <w:r>
        <w:t>5:27</w:t>
      </w:r>
      <w:r>
        <w:rPr>
          <w:rFonts w:hint="eastAsia"/>
        </w:rPr>
        <w:t>我指著主囑咐你們、要把這信念給眾弟兄聽。”</w:t>
      </w:r>
    </w:p>
    <w:p w:rsidR="009B1A36" w:rsidRDefault="009B1A36" w:rsidP="009B1A36">
      <w:r>
        <w:t xml:space="preserve">6.2. </w:t>
      </w:r>
      <w:r>
        <w:rPr>
          <w:rFonts w:hint="eastAsia"/>
        </w:rPr>
        <w:t>馮蔭坤：保羅的信是一種代替物──代替了他個人造訪教會；雖然他的每一封信都有這種性質，但就他和帖人的關係來說，這信的代替性特別重要，因為書信的內證顯示，保羅似乎因被逼離開帖城後未能重返帖人當中而受到攻擊、被人譭謗，他也多次在信上表明他對帖人的掛念及行動上的關懷（參</w:t>
      </w:r>
      <w:r>
        <w:t>2:17-18</w:t>
      </w:r>
      <w:r>
        <w:rPr>
          <w:rFonts w:hint="eastAsia"/>
        </w:rPr>
        <w:t>，</w:t>
      </w:r>
      <w:r>
        <w:t>3:1</w:t>
      </w:r>
      <w:r>
        <w:rPr>
          <w:rFonts w:hint="eastAsia"/>
        </w:rPr>
        <w:t>、</w:t>
      </w:r>
      <w:r>
        <w:t>10</w:t>
      </w:r>
      <w:r>
        <w:rPr>
          <w:rFonts w:hint="eastAsia"/>
        </w:rPr>
        <w:t>，及首段注釋），為要向他們保證他對他們的愛；如今他在信末鄭重囑咐，要把這信向所有的弟兄宣讀，也是為要加強這個保證，要所有的弟兄都知道他是愛他們的，這封代替他個人訪問的信是為他們每一個人而寫的。</w:t>
      </w:r>
    </w:p>
    <w:p w:rsidR="009B1A36" w:rsidRDefault="009B1A36" w:rsidP="009B1A36">
      <w:r>
        <w:t xml:space="preserve">6.3. </w:t>
      </w:r>
      <w:r>
        <w:rPr>
          <w:rFonts w:hint="eastAsia"/>
        </w:rPr>
        <w:t>帖前</w:t>
      </w:r>
      <w:r>
        <w:t>5:28</w:t>
      </w:r>
      <w:r>
        <w:rPr>
          <w:rFonts w:hint="eastAsia"/>
        </w:rPr>
        <w:t>：“願我主耶穌基督的恩常與你們同在。”</w:t>
      </w:r>
    </w:p>
    <w:p w:rsidR="00EB4FBC" w:rsidRPr="009B1A36" w:rsidRDefault="009B1A36"/>
    <w:sectPr w:rsidR="00EB4FBC" w:rsidRPr="009B1A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90"/>
    <w:rsid w:val="003312FB"/>
    <w:rsid w:val="00417B5C"/>
    <w:rsid w:val="005C6290"/>
    <w:rsid w:val="009B1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3824">
      <w:bodyDiv w:val="1"/>
      <w:marLeft w:val="0"/>
      <w:marRight w:val="0"/>
      <w:marTop w:val="0"/>
      <w:marBottom w:val="0"/>
      <w:divBdr>
        <w:top w:val="none" w:sz="0" w:space="0" w:color="auto"/>
        <w:left w:val="none" w:sz="0" w:space="0" w:color="auto"/>
        <w:bottom w:val="none" w:sz="0" w:space="0" w:color="auto"/>
        <w:right w:val="none" w:sz="0" w:space="0" w:color="auto"/>
      </w:divBdr>
      <w:divsChild>
        <w:div w:id="2030721261">
          <w:marLeft w:val="0"/>
          <w:marRight w:val="0"/>
          <w:marTop w:val="30"/>
          <w:marBottom w:val="150"/>
          <w:divBdr>
            <w:top w:val="none" w:sz="0" w:space="0" w:color="auto"/>
            <w:left w:val="none" w:sz="0" w:space="0" w:color="auto"/>
            <w:bottom w:val="single" w:sz="2" w:space="4" w:color="EEEEEE"/>
            <w:right w:val="none" w:sz="0" w:space="0" w:color="auto"/>
          </w:divBdr>
        </w:div>
        <w:div w:id="422848300">
          <w:marLeft w:val="0"/>
          <w:marRight w:val="0"/>
          <w:marTop w:val="0"/>
          <w:marBottom w:val="0"/>
          <w:divBdr>
            <w:top w:val="none" w:sz="0" w:space="0" w:color="auto"/>
            <w:left w:val="none" w:sz="0" w:space="0" w:color="auto"/>
            <w:bottom w:val="none" w:sz="0" w:space="0" w:color="auto"/>
            <w:right w:val="none" w:sz="0" w:space="0" w:color="auto"/>
          </w:divBdr>
          <w:divsChild>
            <w:div w:id="1436631118">
              <w:marLeft w:val="0"/>
              <w:marRight w:val="0"/>
              <w:marTop w:val="0"/>
              <w:marBottom w:val="0"/>
              <w:divBdr>
                <w:top w:val="none" w:sz="0" w:space="0" w:color="auto"/>
                <w:left w:val="none" w:sz="0" w:space="0" w:color="auto"/>
                <w:bottom w:val="none" w:sz="0" w:space="0" w:color="auto"/>
                <w:right w:val="none" w:sz="0" w:space="0" w:color="auto"/>
              </w:divBdr>
              <w:divsChild>
                <w:div w:id="1745568404">
                  <w:marLeft w:val="0"/>
                  <w:marRight w:val="0"/>
                  <w:marTop w:val="0"/>
                  <w:marBottom w:val="0"/>
                  <w:divBdr>
                    <w:top w:val="none" w:sz="0" w:space="0" w:color="auto"/>
                    <w:left w:val="none" w:sz="0" w:space="0" w:color="auto"/>
                    <w:bottom w:val="none" w:sz="0" w:space="0" w:color="auto"/>
                    <w:right w:val="none" w:sz="0" w:space="0" w:color="auto"/>
                  </w:divBdr>
                  <w:divsChild>
                    <w:div w:id="1972979933">
                      <w:marLeft w:val="0"/>
                      <w:marRight w:val="0"/>
                      <w:marTop w:val="0"/>
                      <w:marBottom w:val="0"/>
                      <w:divBdr>
                        <w:top w:val="none" w:sz="0" w:space="0" w:color="auto"/>
                        <w:left w:val="none" w:sz="0" w:space="0" w:color="auto"/>
                        <w:bottom w:val="none" w:sz="0" w:space="0" w:color="auto"/>
                        <w:right w:val="none" w:sz="0" w:space="0" w:color="auto"/>
                      </w:divBdr>
                      <w:divsChild>
                        <w:div w:id="633947441">
                          <w:marLeft w:val="0"/>
                          <w:marRight w:val="0"/>
                          <w:marTop w:val="0"/>
                          <w:marBottom w:val="0"/>
                          <w:divBdr>
                            <w:top w:val="none" w:sz="0" w:space="0" w:color="auto"/>
                            <w:left w:val="none" w:sz="0" w:space="0" w:color="auto"/>
                            <w:bottom w:val="none" w:sz="0" w:space="0" w:color="auto"/>
                            <w:right w:val="none" w:sz="0" w:space="0" w:color="auto"/>
                          </w:divBdr>
                          <w:divsChild>
                            <w:div w:id="922176835">
                              <w:marLeft w:val="0"/>
                              <w:marRight w:val="0"/>
                              <w:marTop w:val="0"/>
                              <w:marBottom w:val="0"/>
                              <w:divBdr>
                                <w:top w:val="none" w:sz="0" w:space="0" w:color="auto"/>
                                <w:left w:val="none" w:sz="0" w:space="0" w:color="auto"/>
                                <w:bottom w:val="none" w:sz="0" w:space="0" w:color="auto"/>
                                <w:right w:val="none" w:sz="0" w:space="0" w:color="auto"/>
                              </w:divBdr>
                              <w:divsChild>
                                <w:div w:id="3367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2021-07-14T08:21:00Z</dcterms:created>
  <dcterms:modified xsi:type="dcterms:W3CDTF">2021-07-14T08:22:00Z</dcterms:modified>
</cp:coreProperties>
</file>