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E3" w:rsidRDefault="00A046E3" w:rsidP="00A046E3">
      <w:r w:rsidRPr="00A046E3">
        <w:rPr>
          <w:rFonts w:eastAsia="新細明體" w:hint="eastAsia"/>
        </w:rPr>
        <w:t>第</w:t>
      </w:r>
      <w:r w:rsidRPr="00A046E3">
        <w:rPr>
          <w:rFonts w:eastAsia="新細明體"/>
        </w:rPr>
        <w:t>25</w:t>
      </w:r>
      <w:r w:rsidRPr="00A046E3">
        <w:rPr>
          <w:rFonts w:eastAsia="新細明體" w:hint="eastAsia"/>
        </w:rPr>
        <w:t>講：巴比倫的淪亡（四）</w:t>
      </w:r>
      <w:proofErr w:type="gramStart"/>
      <w:r w:rsidRPr="00A046E3">
        <w:rPr>
          <w:rFonts w:eastAsia="新細明體" w:hint="eastAsia"/>
        </w:rPr>
        <w:t>（</w:t>
      </w:r>
      <w:proofErr w:type="gramEnd"/>
      <w:r w:rsidRPr="00A046E3">
        <w:rPr>
          <w:rFonts w:eastAsia="新細明體" w:hint="eastAsia"/>
        </w:rPr>
        <w:t>啟</w:t>
      </w:r>
      <w:r w:rsidRPr="00A046E3">
        <w:rPr>
          <w:rFonts w:eastAsia="新細明體"/>
        </w:rPr>
        <w:t>18:11-20</w:t>
      </w:r>
      <w:proofErr w:type="gramStart"/>
      <w:r w:rsidRPr="00A046E3">
        <w:rPr>
          <w:rFonts w:eastAsia="新細明體" w:hint="eastAsia"/>
        </w:rPr>
        <w:t>）</w:t>
      </w:r>
      <w:proofErr w:type="gramEnd"/>
    </w:p>
    <w:p w:rsidR="00A046E3" w:rsidRDefault="00A046E3" w:rsidP="00A046E3">
      <w:r w:rsidRPr="00A046E3">
        <w:rPr>
          <w:rFonts w:eastAsia="新細明體" w:hint="eastAsia"/>
        </w:rPr>
        <w:t>系列：啟示錄</w:t>
      </w:r>
    </w:p>
    <w:p w:rsidR="00A046E3" w:rsidRDefault="00A046E3" w:rsidP="00A046E3">
      <w:r w:rsidRPr="00A046E3">
        <w:rPr>
          <w:rFonts w:eastAsia="新細明體" w:hint="eastAsia"/>
        </w:rPr>
        <w:t>講員：文惠</w:t>
      </w:r>
    </w:p>
    <w:p w:rsidR="00A046E3" w:rsidRDefault="00A046E3" w:rsidP="00A046E3">
      <w:pPr>
        <w:rPr>
          <w:rFonts w:hint="eastAsia"/>
        </w:rPr>
      </w:pPr>
      <w:bookmarkStart w:id="0" w:name="_GoBack"/>
      <w:bookmarkEnd w:id="0"/>
      <w:r w:rsidRPr="00A046E3">
        <w:rPr>
          <w:rFonts w:eastAsia="新細明體"/>
        </w:rPr>
        <w:t xml:space="preserve">1. </w:t>
      </w:r>
      <w:r w:rsidRPr="00A046E3">
        <w:rPr>
          <w:rFonts w:eastAsia="新細明體" w:hint="eastAsia"/>
        </w:rPr>
        <w:t>地上商人的哀歌</w:t>
      </w:r>
      <w:proofErr w:type="gramStart"/>
      <w:r w:rsidRPr="00A046E3">
        <w:rPr>
          <w:rFonts w:eastAsia="新細明體" w:hint="eastAsia"/>
        </w:rPr>
        <w:t>（</w:t>
      </w:r>
      <w:proofErr w:type="gramEnd"/>
      <w:r w:rsidRPr="00A046E3">
        <w:rPr>
          <w:rFonts w:eastAsia="新細明體"/>
        </w:rPr>
        <w:t>18:11-17</w:t>
      </w:r>
      <w:r w:rsidRPr="00A046E3">
        <w:rPr>
          <w:rFonts w:eastAsia="新細明體" w:hint="eastAsia"/>
        </w:rPr>
        <w:t>上</w:t>
      </w:r>
      <w:proofErr w:type="gramStart"/>
      <w:r w:rsidRPr="00A046E3">
        <w:rPr>
          <w:rFonts w:eastAsia="新細明體" w:hint="eastAsia"/>
        </w:rPr>
        <w:t>）</w:t>
      </w:r>
      <w:proofErr w:type="gramEnd"/>
    </w:p>
    <w:p w:rsidR="00A046E3" w:rsidRDefault="00A046E3" w:rsidP="00A046E3">
      <w:r w:rsidRPr="00A046E3">
        <w:rPr>
          <w:rFonts w:eastAsia="新細明體" w:hint="eastAsia"/>
        </w:rPr>
        <w:t>地上的商人為巴比倫的傾倒而悲哀痛哭，因為巴比倫或羅馬都是富有的國家，差不多全世界的財富都在她們手裡，而她們又奢華地揮霍，因此世上的商人都靠他們發了財，現在巴比倫被毀滅了，商人沒有機會賺這樣的錢了，所以商人悲哀痛哭。</w:t>
      </w:r>
    </w:p>
    <w:p w:rsidR="00A046E3" w:rsidRDefault="00A046E3" w:rsidP="00A046E3">
      <w:r w:rsidRPr="00A046E3">
        <w:rPr>
          <w:rFonts w:eastAsia="新細明體"/>
        </w:rPr>
        <w:t>18:12-13</w:t>
      </w:r>
      <w:r w:rsidRPr="00A046E3">
        <w:rPr>
          <w:rFonts w:eastAsia="新細明體" w:hint="eastAsia"/>
        </w:rPr>
        <w:t>列出了商人所經營的三十多種商品，當中可以分為幾大類：第一類是貴重的金、銀、珠寶等等裝飾品；第二類是細麻布、絲綢等名貴的衣服材料；第三類是珍貴的家俱、木器、象牙、銅、鐵、大理石等等；第四類是珍貴的香料、和種糧食；第五類是車、馬、奴僕、人口等屬服務類型的需要。這個名單中列出來的這麼多的東西，都是代表性的，意思是指奢華生活所需要的一切都預備齊全了。</w:t>
      </w:r>
    </w:p>
    <w:p w:rsidR="00A046E3" w:rsidRDefault="00A046E3" w:rsidP="00A046E3">
      <w:r w:rsidRPr="00A046E3">
        <w:rPr>
          <w:rFonts w:eastAsia="新細明體" w:hint="eastAsia"/>
        </w:rPr>
        <w:t>“香木”是產自北非的堅硬的香味木料，特別是用來製造貴重桌子的；羅馬人喜愛用珍貴的“象牙”來裝飾家具和用作點綴；經文中</w:t>
      </w:r>
      <w:proofErr w:type="gramStart"/>
      <w:r w:rsidRPr="00A046E3">
        <w:rPr>
          <w:rFonts w:eastAsia="新細明體" w:hint="eastAsia"/>
        </w:rPr>
        <w:t>所說的“香料”</w:t>
      </w:r>
      <w:proofErr w:type="gramEnd"/>
      <w:r w:rsidRPr="00A046E3">
        <w:rPr>
          <w:rFonts w:eastAsia="新細明體" w:hint="eastAsia"/>
        </w:rPr>
        <w:t>是指從印度運來的香味植物，用來煉製名貴的</w:t>
      </w:r>
      <w:proofErr w:type="gramStart"/>
      <w:r w:rsidRPr="00A046E3">
        <w:rPr>
          <w:rFonts w:eastAsia="新細明體" w:hint="eastAsia"/>
        </w:rPr>
        <w:t>發膏；</w:t>
      </w:r>
      <w:proofErr w:type="gramEnd"/>
      <w:r w:rsidRPr="00A046E3">
        <w:rPr>
          <w:rFonts w:eastAsia="新細明體" w:hint="eastAsia"/>
        </w:rPr>
        <w:t>“肉桂、豆蔻”是從東方運去的貴重香料，是當時很難買到的。</w:t>
      </w:r>
    </w:p>
    <w:p w:rsidR="00A046E3" w:rsidRDefault="00A046E3" w:rsidP="00A046E3">
      <w:r w:rsidRPr="00A046E3">
        <w:rPr>
          <w:rFonts w:eastAsia="新細明體" w:hint="eastAsia"/>
        </w:rPr>
        <w:t>從</w:t>
      </w:r>
      <w:r w:rsidRPr="00A046E3">
        <w:rPr>
          <w:rFonts w:eastAsia="新細明體"/>
        </w:rPr>
        <w:t>18:11</w:t>
      </w:r>
      <w:r w:rsidRPr="00A046E3">
        <w:rPr>
          <w:rFonts w:eastAsia="新細明體" w:hint="eastAsia"/>
        </w:rPr>
        <w:t>開始，作者都是站在第三者的位置敘述巴比倫的遭遇，現在好像在沒有給讀者任何預備的情況之下，作者突然改過來，直接用第二人稱的語氣“你”，向巴比倫講話。這是因為啟示錄第</w:t>
      </w:r>
      <w:r w:rsidRPr="00A046E3">
        <w:rPr>
          <w:rFonts w:eastAsia="新細明體"/>
        </w:rPr>
        <w:t>18</w:t>
      </w:r>
      <w:r w:rsidRPr="00A046E3">
        <w:rPr>
          <w:rFonts w:eastAsia="新細明體" w:hint="eastAsia"/>
        </w:rPr>
        <w:t>章是一首譏諷性的哀歌，所以這種改變並不是突然的。這章經文所顯示的巴比倫，也就是羅馬，是一個只顧肉體享受，過放縱</w:t>
      </w:r>
      <w:proofErr w:type="gramStart"/>
      <w:r w:rsidRPr="00A046E3">
        <w:rPr>
          <w:rFonts w:eastAsia="新細明體" w:hint="eastAsia"/>
        </w:rPr>
        <w:t>奢</w:t>
      </w:r>
      <w:proofErr w:type="gramEnd"/>
      <w:r w:rsidRPr="00A046E3">
        <w:rPr>
          <w:rFonts w:eastAsia="新細明體" w:hint="eastAsia"/>
        </w:rPr>
        <w:t>的地方，心中沒有神，並且抵擋神，現在一切都過去了。</w:t>
      </w:r>
    </w:p>
    <w:p w:rsidR="00A046E3" w:rsidRDefault="00A046E3" w:rsidP="00A046E3">
      <w:r w:rsidRPr="00A046E3">
        <w:rPr>
          <w:rFonts w:eastAsia="新細明體"/>
        </w:rPr>
        <w:t>18:12-13</w:t>
      </w:r>
      <w:r w:rsidRPr="00A046E3">
        <w:rPr>
          <w:rFonts w:eastAsia="新細明體" w:hint="eastAsia"/>
        </w:rPr>
        <w:t>列出的清單同時提醒羅馬，一切都要過去之後，約翰再恢復講述商人的哀歌。哀歌的開始和前面</w:t>
      </w:r>
      <w:r w:rsidRPr="00A046E3">
        <w:rPr>
          <w:rFonts w:eastAsia="新細明體"/>
        </w:rPr>
        <w:t>18:9-10</w:t>
      </w:r>
      <w:r w:rsidRPr="00A046E3">
        <w:rPr>
          <w:rFonts w:eastAsia="新細明體" w:hint="eastAsia"/>
        </w:rPr>
        <w:t>君王的哀歌差不多，只是君王的哀歌是從軍事力量的強大這個角度出發。商人也是一樣，他們遠遠地站著，無能為力地痛哭悲哀。</w:t>
      </w:r>
    </w:p>
    <w:p w:rsidR="00A046E3" w:rsidRDefault="00A046E3" w:rsidP="00A046E3"/>
    <w:p w:rsidR="00A046E3" w:rsidRDefault="00A046E3" w:rsidP="00A046E3">
      <w:r w:rsidRPr="00A046E3">
        <w:rPr>
          <w:rFonts w:eastAsia="新細明體"/>
        </w:rPr>
        <w:t xml:space="preserve">2. </w:t>
      </w:r>
      <w:r w:rsidRPr="00A046E3">
        <w:rPr>
          <w:rFonts w:eastAsia="新細明體" w:hint="eastAsia"/>
        </w:rPr>
        <w:t>船長、客旅和水手的哀歌</w:t>
      </w:r>
      <w:proofErr w:type="gramStart"/>
      <w:r w:rsidRPr="00A046E3">
        <w:rPr>
          <w:rFonts w:eastAsia="新細明體" w:hint="eastAsia"/>
        </w:rPr>
        <w:t>（</w:t>
      </w:r>
      <w:proofErr w:type="gramEnd"/>
      <w:r w:rsidRPr="00A046E3">
        <w:rPr>
          <w:rFonts w:eastAsia="新細明體"/>
        </w:rPr>
        <w:t>18:17</w:t>
      </w:r>
      <w:r w:rsidRPr="00A046E3">
        <w:rPr>
          <w:rFonts w:eastAsia="新細明體" w:hint="eastAsia"/>
        </w:rPr>
        <w:t>下</w:t>
      </w:r>
      <w:r w:rsidRPr="00A046E3">
        <w:rPr>
          <w:rFonts w:eastAsia="新細明體"/>
        </w:rPr>
        <w:t>-20</w:t>
      </w:r>
      <w:proofErr w:type="gramStart"/>
      <w:r w:rsidRPr="00A046E3">
        <w:rPr>
          <w:rFonts w:eastAsia="新細明體" w:hint="eastAsia"/>
        </w:rPr>
        <w:t>）</w:t>
      </w:r>
      <w:proofErr w:type="gramEnd"/>
    </w:p>
    <w:p w:rsidR="00A046E3" w:rsidRDefault="00A046E3" w:rsidP="00A046E3">
      <w:r w:rsidRPr="00A046E3">
        <w:rPr>
          <w:rFonts w:eastAsia="新細明體" w:hint="eastAsia"/>
        </w:rPr>
        <w:t>巴比倫傾倒之後，所有靠航海業務為生的人也要悲哀。羅馬地處沿岸地區，與世界一切的來往，大多數要依靠海運，所以航海業的重要收入，多半要靠羅馬的生意。船長、客旅和水手哀悼的真正原因，是為了自己利益上的損失。</w:t>
      </w:r>
    </w:p>
    <w:p w:rsidR="00A046E3" w:rsidRDefault="00A046E3" w:rsidP="00A046E3">
      <w:r w:rsidRPr="00A046E3">
        <w:rPr>
          <w:rFonts w:eastAsia="新細明體" w:hint="eastAsia"/>
        </w:rPr>
        <w:t>結束這段哀悼的詩歌以前，</w:t>
      </w:r>
      <w:r w:rsidRPr="00A046E3">
        <w:rPr>
          <w:rFonts w:eastAsia="新細明體"/>
        </w:rPr>
        <w:t>18:20</w:t>
      </w:r>
      <w:r w:rsidRPr="00A046E3">
        <w:rPr>
          <w:rFonts w:eastAsia="新細明體" w:hint="eastAsia"/>
        </w:rPr>
        <w:t>把我們的注意力</w:t>
      </w:r>
      <w:proofErr w:type="gramStart"/>
      <w:r w:rsidRPr="00A046E3">
        <w:rPr>
          <w:rFonts w:eastAsia="新細明體" w:hint="eastAsia"/>
        </w:rPr>
        <w:t>轉向了屬神</w:t>
      </w:r>
      <w:proofErr w:type="gramEnd"/>
      <w:r w:rsidRPr="00A046E3">
        <w:rPr>
          <w:rFonts w:eastAsia="新細明體" w:hint="eastAsia"/>
        </w:rPr>
        <w:t>的人，有</w:t>
      </w:r>
      <w:proofErr w:type="gramStart"/>
      <w:r w:rsidRPr="00A046E3">
        <w:rPr>
          <w:rFonts w:eastAsia="新細明體" w:hint="eastAsia"/>
        </w:rPr>
        <w:t>聲音呼召他們</w:t>
      </w:r>
      <w:proofErr w:type="gramEnd"/>
      <w:r w:rsidRPr="00A046E3">
        <w:rPr>
          <w:rFonts w:eastAsia="新細明體" w:hint="eastAsia"/>
        </w:rPr>
        <w:t>要歡喜，這聲音可能是來自</w:t>
      </w:r>
      <w:r w:rsidRPr="00A046E3">
        <w:rPr>
          <w:rFonts w:eastAsia="新細明體"/>
        </w:rPr>
        <w:t>18:1</w:t>
      </w:r>
      <w:r w:rsidRPr="00A046E3">
        <w:rPr>
          <w:rFonts w:eastAsia="新細明體" w:hint="eastAsia"/>
        </w:rPr>
        <w:t>的天使。在巴比倫受到嚴厲審判的時候，天上的聲音</w:t>
      </w:r>
      <w:proofErr w:type="gramStart"/>
      <w:r w:rsidRPr="00A046E3">
        <w:rPr>
          <w:rFonts w:eastAsia="新細明體" w:hint="eastAsia"/>
        </w:rPr>
        <w:t>呼召聖</w:t>
      </w:r>
      <w:proofErr w:type="gramEnd"/>
      <w:r w:rsidRPr="00A046E3">
        <w:rPr>
          <w:rFonts w:eastAsia="新細明體" w:hint="eastAsia"/>
        </w:rPr>
        <w:t>徒、使徒、先知要歡喜，這似乎是幸災樂禍的態度，但是經文也指出這樣做的原因，羅馬一直逼迫屬神的人，現在神為信徒伸冤，把世人對基督徒的不公義更正過來。</w:t>
      </w:r>
    </w:p>
    <w:p w:rsidR="00A046E3" w:rsidRDefault="00A046E3" w:rsidP="00A046E3">
      <w:r w:rsidRPr="00A046E3">
        <w:rPr>
          <w:rFonts w:eastAsia="新細明體" w:hint="eastAsia"/>
        </w:rPr>
        <w:t>在</w:t>
      </w:r>
      <w:r w:rsidRPr="00A046E3">
        <w:rPr>
          <w:rFonts w:eastAsia="新細明體"/>
        </w:rPr>
        <w:t>6:10</w:t>
      </w:r>
      <w:r w:rsidRPr="00A046E3">
        <w:rPr>
          <w:rFonts w:eastAsia="新細明體" w:hint="eastAsia"/>
        </w:rPr>
        <w:t>，當羔羊揭開第五印的時候，祭壇底下的殉道者曾經向</w:t>
      </w:r>
      <w:proofErr w:type="gramStart"/>
      <w:r w:rsidRPr="00A046E3">
        <w:rPr>
          <w:rFonts w:eastAsia="新細明體" w:hint="eastAsia"/>
        </w:rPr>
        <w:t>神呼求</w:t>
      </w:r>
      <w:proofErr w:type="gramEnd"/>
      <w:r w:rsidRPr="00A046E3">
        <w:rPr>
          <w:rFonts w:eastAsia="新細明體" w:hint="eastAsia"/>
        </w:rPr>
        <w:t>：“聖潔真</w:t>
      </w:r>
      <w:r w:rsidRPr="00A046E3">
        <w:rPr>
          <w:rFonts w:eastAsia="新細明體" w:hint="eastAsia"/>
        </w:rPr>
        <w:lastRenderedPageBreak/>
        <w:t>實的主啊，你不審判住在地上的人，給我們伸流血的冤，要等到幾時呢？”到了</w:t>
      </w:r>
      <w:r w:rsidRPr="00A046E3">
        <w:rPr>
          <w:rFonts w:eastAsia="新細明體"/>
        </w:rPr>
        <w:t>18:20</w:t>
      </w:r>
      <w:r w:rsidRPr="00A046E3">
        <w:rPr>
          <w:rFonts w:eastAsia="新細明體" w:hint="eastAsia"/>
        </w:rPr>
        <w:t>，神的時間到了，在末日的審判中，</w:t>
      </w:r>
      <w:proofErr w:type="gramStart"/>
      <w:r w:rsidRPr="00A046E3">
        <w:rPr>
          <w:rFonts w:eastAsia="新細明體" w:hint="eastAsia"/>
        </w:rPr>
        <w:t>神要給祂</w:t>
      </w:r>
      <w:proofErr w:type="gramEnd"/>
      <w:r w:rsidRPr="00A046E3">
        <w:rPr>
          <w:rFonts w:eastAsia="新細明體" w:hint="eastAsia"/>
        </w:rPr>
        <w:t>的兒女伸冤，所以屬</w:t>
      </w:r>
      <w:proofErr w:type="gramStart"/>
      <w:r w:rsidRPr="00A046E3">
        <w:rPr>
          <w:rFonts w:eastAsia="新細明體" w:hint="eastAsia"/>
        </w:rPr>
        <w:t>祂</w:t>
      </w:r>
      <w:proofErr w:type="gramEnd"/>
      <w:r w:rsidRPr="00A046E3">
        <w:rPr>
          <w:rFonts w:eastAsia="新細明體" w:hint="eastAsia"/>
        </w:rPr>
        <w:t>的人應當歡喜快樂。</w:t>
      </w:r>
    </w:p>
    <w:p w:rsidR="00A046E3" w:rsidRDefault="00A046E3" w:rsidP="00A046E3"/>
    <w:p w:rsidR="00A046E3" w:rsidRDefault="00A046E3" w:rsidP="00A046E3">
      <w:r w:rsidRPr="00A046E3">
        <w:rPr>
          <w:rFonts w:eastAsia="新細明體"/>
        </w:rPr>
        <w:t xml:space="preserve">3. </w:t>
      </w:r>
      <w:r w:rsidRPr="00A046E3">
        <w:rPr>
          <w:rFonts w:eastAsia="新細明體" w:hint="eastAsia"/>
        </w:rPr>
        <w:t>巴比倫被毀滅</w:t>
      </w:r>
      <w:proofErr w:type="gramStart"/>
      <w:r w:rsidRPr="00A046E3">
        <w:rPr>
          <w:rFonts w:eastAsia="新細明體" w:hint="eastAsia"/>
        </w:rPr>
        <w:t>（</w:t>
      </w:r>
      <w:proofErr w:type="gramEnd"/>
      <w:r w:rsidRPr="00A046E3">
        <w:rPr>
          <w:rFonts w:eastAsia="新細明體"/>
        </w:rPr>
        <w:t>18:21-24</w:t>
      </w:r>
      <w:proofErr w:type="gramStart"/>
      <w:r w:rsidRPr="00A046E3">
        <w:rPr>
          <w:rFonts w:eastAsia="新細明體" w:hint="eastAsia"/>
        </w:rPr>
        <w:t>）</w:t>
      </w:r>
      <w:proofErr w:type="gramEnd"/>
    </w:p>
    <w:p w:rsidR="00A046E3" w:rsidRDefault="00A046E3" w:rsidP="00A046E3">
      <w:r w:rsidRPr="00A046E3">
        <w:rPr>
          <w:rFonts w:eastAsia="新細明體"/>
        </w:rPr>
        <w:t>18:21</w:t>
      </w:r>
      <w:r w:rsidRPr="00A046E3">
        <w:rPr>
          <w:rFonts w:eastAsia="新細明體" w:hint="eastAsia"/>
        </w:rPr>
        <w:t>反映出作者使徒約翰可能受到耶</w:t>
      </w:r>
      <w:proofErr w:type="gramStart"/>
      <w:r w:rsidRPr="00A046E3">
        <w:rPr>
          <w:rFonts w:eastAsia="新細明體" w:hint="eastAsia"/>
        </w:rPr>
        <w:t>利米書</w:t>
      </w:r>
      <w:proofErr w:type="gramEnd"/>
      <w:r w:rsidRPr="00A046E3">
        <w:rPr>
          <w:rFonts w:eastAsia="新細明體" w:hint="eastAsia"/>
        </w:rPr>
        <w:t>的影響</w:t>
      </w:r>
      <w:proofErr w:type="gramStart"/>
      <w:r w:rsidRPr="00A046E3">
        <w:rPr>
          <w:rFonts w:eastAsia="新細明體" w:hint="eastAsia"/>
        </w:rPr>
        <w:t>（</w:t>
      </w:r>
      <w:proofErr w:type="gramEnd"/>
      <w:r w:rsidRPr="00A046E3">
        <w:rPr>
          <w:rFonts w:eastAsia="新細明體" w:hint="eastAsia"/>
        </w:rPr>
        <w:t>參耶</w:t>
      </w:r>
      <w:r w:rsidRPr="00A046E3">
        <w:rPr>
          <w:rFonts w:eastAsia="新細明體"/>
        </w:rPr>
        <w:t>51:59-63</w:t>
      </w:r>
      <w:proofErr w:type="gramStart"/>
      <w:r w:rsidRPr="00A046E3">
        <w:rPr>
          <w:rFonts w:eastAsia="新細明體" w:hint="eastAsia"/>
        </w:rPr>
        <w:t>）</w:t>
      </w:r>
      <w:proofErr w:type="gramEnd"/>
      <w:r w:rsidRPr="00A046E3">
        <w:rPr>
          <w:rFonts w:eastAsia="新細明體" w:hint="eastAsia"/>
        </w:rPr>
        <w:t>。</w:t>
      </w:r>
      <w:r w:rsidRPr="00A046E3">
        <w:rPr>
          <w:rFonts w:eastAsia="新細明體"/>
        </w:rPr>
        <w:t>18:22-23</w:t>
      </w:r>
      <w:r w:rsidRPr="00A046E3">
        <w:rPr>
          <w:rFonts w:eastAsia="新細明體" w:hint="eastAsia"/>
        </w:rPr>
        <w:t>用了六次“決不能再”，強調不可能再有任何的改變</w:t>
      </w:r>
      <w:proofErr w:type="gramStart"/>
      <w:r w:rsidRPr="00A046E3">
        <w:rPr>
          <w:rFonts w:eastAsia="新細明體" w:hint="eastAsia"/>
        </w:rPr>
        <w:t>（</w:t>
      </w:r>
      <w:proofErr w:type="gramEnd"/>
      <w:r w:rsidRPr="00A046E3">
        <w:rPr>
          <w:rFonts w:eastAsia="新細明體" w:hint="eastAsia"/>
        </w:rPr>
        <w:t>參結</w:t>
      </w:r>
      <w:r w:rsidRPr="00A046E3">
        <w:rPr>
          <w:rFonts w:eastAsia="新細明體"/>
        </w:rPr>
        <w:t>26:13</w:t>
      </w:r>
      <w:r w:rsidRPr="00A046E3">
        <w:rPr>
          <w:rFonts w:eastAsia="新細明體" w:hint="eastAsia"/>
        </w:rPr>
        <w:t>；耶</w:t>
      </w:r>
      <w:r w:rsidRPr="00A046E3">
        <w:rPr>
          <w:rFonts w:eastAsia="新細明體"/>
        </w:rPr>
        <w:t>25:10</w:t>
      </w:r>
      <w:proofErr w:type="gramStart"/>
      <w:r w:rsidRPr="00A046E3">
        <w:rPr>
          <w:rFonts w:eastAsia="新細明體" w:hint="eastAsia"/>
        </w:rPr>
        <w:t>）</w:t>
      </w:r>
      <w:proofErr w:type="gramEnd"/>
      <w:r w:rsidRPr="00A046E3">
        <w:rPr>
          <w:rFonts w:eastAsia="新細明體" w:hint="eastAsia"/>
        </w:rPr>
        <w:t>。啟</w:t>
      </w:r>
      <w:r w:rsidRPr="00A046E3">
        <w:rPr>
          <w:rFonts w:eastAsia="新細明體"/>
        </w:rPr>
        <w:t>18:23</w:t>
      </w:r>
      <w:r w:rsidRPr="00A046E3">
        <w:rPr>
          <w:rFonts w:eastAsia="新細明體" w:hint="eastAsia"/>
        </w:rPr>
        <w:t>所指的“你的客商原來是地上的尊貴人”，是來自賽</w:t>
      </w:r>
      <w:r w:rsidRPr="00A046E3">
        <w:rPr>
          <w:rFonts w:eastAsia="新細明體"/>
        </w:rPr>
        <w:t>23:8</w:t>
      </w:r>
      <w:r w:rsidRPr="00A046E3">
        <w:rPr>
          <w:rFonts w:eastAsia="新細明體" w:hint="eastAsia"/>
        </w:rPr>
        <w:t>論到推羅商人的預言。羅馬之所以面臨審判，可能是因為她的商人造成城裡的淫亂，以致他們也染上了羅馬奢華的陋習。</w:t>
      </w:r>
    </w:p>
    <w:p w:rsidR="00A046E3" w:rsidRDefault="00A046E3" w:rsidP="00A046E3">
      <w:r w:rsidRPr="00A046E3">
        <w:rPr>
          <w:rFonts w:eastAsia="新細明體" w:hint="eastAsia"/>
        </w:rPr>
        <w:t>以賽亞先知曾經論到巴比倫的邪術，</w:t>
      </w:r>
      <w:proofErr w:type="gramStart"/>
      <w:r w:rsidRPr="00A046E3">
        <w:rPr>
          <w:rFonts w:eastAsia="新細明體" w:hint="eastAsia"/>
        </w:rPr>
        <w:t>先知拿鴻也曾</w:t>
      </w:r>
      <w:proofErr w:type="gramEnd"/>
      <w:r w:rsidRPr="00A046E3">
        <w:rPr>
          <w:rFonts w:eastAsia="新細明體" w:hint="eastAsia"/>
        </w:rPr>
        <w:t>這樣責備尼</w:t>
      </w:r>
      <w:proofErr w:type="gramStart"/>
      <w:r w:rsidRPr="00A046E3">
        <w:rPr>
          <w:rFonts w:eastAsia="新細明體" w:hint="eastAsia"/>
        </w:rPr>
        <w:t>尼</w:t>
      </w:r>
      <w:proofErr w:type="gramEnd"/>
      <w:r w:rsidRPr="00A046E3">
        <w:rPr>
          <w:rFonts w:eastAsia="新細明體" w:hint="eastAsia"/>
        </w:rPr>
        <w:t>微。“邪術”可以翻譯為“魅力”，它不一定指真正的異教邪術，而是指“誇大的奢華宴樂和隨之而來的偶像崇拜，最終使世界大受迷惑，而偏離了正道”。約翰理解到羅馬乃是魔鬼的象徵，這邪惡勢力一直與神的子民為敵。</w:t>
      </w:r>
    </w:p>
    <w:p w:rsidR="00A046E3" w:rsidRDefault="00A046E3" w:rsidP="00A046E3">
      <w:r w:rsidRPr="00A046E3">
        <w:rPr>
          <w:rFonts w:eastAsia="新細明體" w:hint="eastAsia"/>
        </w:rPr>
        <w:t>有人因此認為約翰的預言在當時已經完全應驗了，但我們要留意的，約翰所見的異</w:t>
      </w:r>
      <w:proofErr w:type="gramStart"/>
      <w:r w:rsidRPr="00A046E3">
        <w:rPr>
          <w:rFonts w:eastAsia="新細明體" w:hint="eastAsia"/>
        </w:rPr>
        <w:t>象</w:t>
      </w:r>
      <w:proofErr w:type="gramEnd"/>
      <w:r w:rsidRPr="00A046E3">
        <w:rPr>
          <w:rFonts w:eastAsia="新細明體" w:hint="eastAsia"/>
        </w:rPr>
        <w:t>基本上和舊約先知所見的異像是息息相關的。所有的先知，</w:t>
      </w:r>
      <w:proofErr w:type="gramStart"/>
      <w:r w:rsidRPr="00A046E3">
        <w:rPr>
          <w:rFonts w:eastAsia="新細明體" w:hint="eastAsia"/>
        </w:rPr>
        <w:t>當論到</w:t>
      </w:r>
      <w:proofErr w:type="gramEnd"/>
      <w:r w:rsidRPr="00A046E3">
        <w:rPr>
          <w:rFonts w:eastAsia="新細明體" w:hint="eastAsia"/>
        </w:rPr>
        <w:t>當代的敵國被推翻時，總會期盼神國在審判之後就出現。新約的福音書作者多數把主所論</w:t>
      </w:r>
      <w:proofErr w:type="gramStart"/>
      <w:r w:rsidRPr="00A046E3">
        <w:rPr>
          <w:rFonts w:eastAsia="新細明體" w:hint="eastAsia"/>
        </w:rPr>
        <w:t>祂</w:t>
      </w:r>
      <w:proofErr w:type="gramEnd"/>
      <w:r w:rsidRPr="00A046E3">
        <w:rPr>
          <w:rFonts w:eastAsia="新細明體" w:hint="eastAsia"/>
        </w:rPr>
        <w:t>第二次再臨和耶路撒冷遭審判的教導放在一起，他們雖然沒有說明主會何時再來，但似乎都是指不久的將來，約翰也不例外。</w:t>
      </w:r>
    </w:p>
    <w:p w:rsidR="00A046E3" w:rsidRDefault="00A046E3" w:rsidP="00A046E3">
      <w:r w:rsidRPr="00A046E3">
        <w:rPr>
          <w:rFonts w:eastAsia="新細明體" w:hint="eastAsia"/>
        </w:rPr>
        <w:t>一方面，主已經成就</w:t>
      </w:r>
      <w:proofErr w:type="gramStart"/>
      <w:r w:rsidRPr="00A046E3">
        <w:rPr>
          <w:rFonts w:eastAsia="新細明體" w:hint="eastAsia"/>
        </w:rPr>
        <w:t>了救恩</w:t>
      </w:r>
      <w:proofErr w:type="gramEnd"/>
      <w:r w:rsidRPr="00A046E3">
        <w:rPr>
          <w:rFonts w:eastAsia="新細明體" w:hint="eastAsia"/>
        </w:rPr>
        <w:t>，並將神國帶進了世界，因此</w:t>
      </w:r>
      <w:proofErr w:type="gramStart"/>
      <w:r w:rsidRPr="00A046E3">
        <w:rPr>
          <w:rFonts w:eastAsia="新細明體" w:hint="eastAsia"/>
        </w:rPr>
        <w:t>祂</w:t>
      </w:r>
      <w:proofErr w:type="gramEnd"/>
      <w:r w:rsidRPr="00A046E3">
        <w:rPr>
          <w:rFonts w:eastAsia="新細明體" w:hint="eastAsia"/>
        </w:rPr>
        <w:t>會再來完成</w:t>
      </w:r>
      <w:proofErr w:type="gramStart"/>
      <w:r w:rsidRPr="00A046E3">
        <w:rPr>
          <w:rFonts w:eastAsia="新細明體" w:hint="eastAsia"/>
        </w:rPr>
        <w:t>整個救恩計劃</w:t>
      </w:r>
      <w:proofErr w:type="gramEnd"/>
      <w:r w:rsidRPr="00A046E3">
        <w:rPr>
          <w:rFonts w:eastAsia="新細明體" w:hint="eastAsia"/>
        </w:rPr>
        <w:t>；另一方面，那“不法的隱意”顯然已經啟動，而羅馬也開始</w:t>
      </w:r>
      <w:proofErr w:type="gramStart"/>
      <w:r w:rsidRPr="00A046E3">
        <w:rPr>
          <w:rFonts w:eastAsia="新細明體" w:hint="eastAsia"/>
        </w:rPr>
        <w:t>顯露其敵基督</w:t>
      </w:r>
      <w:proofErr w:type="gramEnd"/>
      <w:r w:rsidRPr="00A046E3">
        <w:rPr>
          <w:rFonts w:eastAsia="新細明體" w:hint="eastAsia"/>
        </w:rPr>
        <w:t>的特色。整個世界的舞臺已經為末世預備好了，約翰因此將先知、基督，以及使徒們所教導的，在此再作描述。他將它們應用到他的時代處境裡。時間的比例上雖然過短，他預言</w:t>
      </w:r>
      <w:proofErr w:type="gramStart"/>
      <w:r w:rsidRPr="00A046E3">
        <w:rPr>
          <w:rFonts w:eastAsia="新細明體" w:hint="eastAsia"/>
        </w:rPr>
        <w:t>中的精意卻不</w:t>
      </w:r>
      <w:proofErr w:type="gramEnd"/>
      <w:r w:rsidRPr="00A046E3">
        <w:rPr>
          <w:rFonts w:eastAsia="新細明體" w:hint="eastAsia"/>
        </w:rPr>
        <w:t>因此而失效。自約翰的日子開始，那“許多的敵基督”已經按著預言顯露出來了，並且會在一個人物身上完全實現。另一方面，用來描繪敵基督的象徵手法與所描繪</w:t>
      </w:r>
      <w:proofErr w:type="gramStart"/>
      <w:r w:rsidRPr="00A046E3">
        <w:rPr>
          <w:rFonts w:eastAsia="新細明體" w:hint="eastAsia"/>
        </w:rPr>
        <w:t>的撒但</w:t>
      </w:r>
      <w:proofErr w:type="gramEnd"/>
      <w:r w:rsidRPr="00A046E3">
        <w:rPr>
          <w:rFonts w:eastAsia="新細明體" w:hint="eastAsia"/>
        </w:rPr>
        <w:t>、大城和帝國，以及在</w:t>
      </w:r>
      <w:r w:rsidRPr="00A046E3">
        <w:rPr>
          <w:rFonts w:eastAsia="新細明體"/>
        </w:rPr>
        <w:t>12</w:t>
      </w:r>
      <w:r w:rsidRPr="00A046E3">
        <w:rPr>
          <w:rFonts w:eastAsia="新細明體" w:hint="eastAsia"/>
        </w:rPr>
        <w:t>章的用法是非常相似的。約翰按著當代人對</w:t>
      </w:r>
      <w:proofErr w:type="gramStart"/>
      <w:r w:rsidRPr="00A046E3">
        <w:rPr>
          <w:rFonts w:eastAsia="新細明體" w:hint="eastAsia"/>
        </w:rPr>
        <w:t>尼祿從</w:t>
      </w:r>
      <w:proofErr w:type="gramEnd"/>
      <w:r w:rsidRPr="00A046E3">
        <w:rPr>
          <w:rFonts w:eastAsia="新細明體" w:hint="eastAsia"/>
        </w:rPr>
        <w:t>死裡復活的期待，來形容即將來到的敵基督為“另一個尼祿”，這種用法有如</w:t>
      </w:r>
      <w:proofErr w:type="gramStart"/>
      <w:r w:rsidRPr="00A046E3">
        <w:rPr>
          <w:rFonts w:eastAsia="新細明體" w:hint="eastAsia"/>
        </w:rPr>
        <w:t>瑪拉基書</w:t>
      </w:r>
      <w:proofErr w:type="gramEnd"/>
      <w:r w:rsidRPr="00A046E3">
        <w:rPr>
          <w:rFonts w:eastAsia="新細明體" w:hint="eastAsia"/>
        </w:rPr>
        <w:t>預言，以利亞將會再次出現一樣，施洗約翰是以利亞的代表。</w:t>
      </w:r>
    </w:p>
    <w:p w:rsidR="00EB4FBC" w:rsidRPr="00A046E3" w:rsidRDefault="00A046E3"/>
    <w:sectPr w:rsidR="00EB4FBC" w:rsidRPr="00A046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93"/>
    <w:rsid w:val="003312FB"/>
    <w:rsid w:val="00417B5C"/>
    <w:rsid w:val="00565993"/>
    <w:rsid w:val="00A0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9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536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3857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3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9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3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99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2021-07-15T07:25:00Z</dcterms:created>
  <dcterms:modified xsi:type="dcterms:W3CDTF">2021-07-15T07:25:00Z</dcterms:modified>
</cp:coreProperties>
</file>