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B8" w:rsidRDefault="003403B8" w:rsidP="003403B8">
      <w:r w:rsidRPr="003403B8">
        <w:rPr>
          <w:rFonts w:eastAsia="新細明體" w:hint="eastAsia"/>
        </w:rPr>
        <w:t>第</w:t>
      </w:r>
      <w:r w:rsidRPr="003403B8">
        <w:rPr>
          <w:rFonts w:eastAsia="新細明體"/>
        </w:rPr>
        <w:t>23</w:t>
      </w:r>
      <w:r w:rsidRPr="003403B8">
        <w:rPr>
          <w:rFonts w:eastAsia="新細明體" w:hint="eastAsia"/>
        </w:rPr>
        <w:t>講：巴比倫的淪亡（二）</w:t>
      </w:r>
      <w:proofErr w:type="gramStart"/>
      <w:r w:rsidRPr="003403B8">
        <w:rPr>
          <w:rFonts w:eastAsia="新細明體" w:hint="eastAsia"/>
        </w:rPr>
        <w:t>（</w:t>
      </w:r>
      <w:proofErr w:type="gramEnd"/>
      <w:r w:rsidRPr="003403B8">
        <w:rPr>
          <w:rFonts w:eastAsia="新細明體" w:hint="eastAsia"/>
        </w:rPr>
        <w:t>啟</w:t>
      </w:r>
      <w:r w:rsidRPr="003403B8">
        <w:rPr>
          <w:rFonts w:eastAsia="新細明體"/>
        </w:rPr>
        <w:t>17:9-18</w:t>
      </w:r>
      <w:proofErr w:type="gramStart"/>
      <w:r w:rsidRPr="003403B8">
        <w:rPr>
          <w:rFonts w:eastAsia="新細明體" w:hint="eastAsia"/>
        </w:rPr>
        <w:t>）</w:t>
      </w:r>
      <w:proofErr w:type="gramEnd"/>
    </w:p>
    <w:p w:rsidR="003403B8" w:rsidRDefault="003403B8" w:rsidP="003403B8">
      <w:r w:rsidRPr="003403B8">
        <w:rPr>
          <w:rFonts w:eastAsia="新細明體" w:hint="eastAsia"/>
        </w:rPr>
        <w:t>系列：啟示錄</w:t>
      </w:r>
    </w:p>
    <w:p w:rsidR="003403B8" w:rsidRDefault="003403B8" w:rsidP="003403B8">
      <w:r w:rsidRPr="003403B8">
        <w:rPr>
          <w:rFonts w:eastAsia="新細明體" w:hint="eastAsia"/>
        </w:rPr>
        <w:t>講員：文惠</w:t>
      </w:r>
    </w:p>
    <w:p w:rsidR="003403B8" w:rsidRDefault="003403B8" w:rsidP="003403B8">
      <w:bookmarkStart w:id="0" w:name="_GoBack"/>
      <w:bookmarkEnd w:id="0"/>
      <w:r w:rsidRPr="003403B8">
        <w:rPr>
          <w:rFonts w:eastAsia="新細明體"/>
        </w:rPr>
        <w:t xml:space="preserve">1. </w:t>
      </w:r>
      <w:r w:rsidRPr="003403B8">
        <w:rPr>
          <w:rFonts w:eastAsia="新細明體" w:hint="eastAsia"/>
        </w:rPr>
        <w:t>七頭的解釋</w:t>
      </w:r>
      <w:proofErr w:type="gramStart"/>
      <w:r w:rsidRPr="003403B8">
        <w:rPr>
          <w:rFonts w:eastAsia="新細明體" w:hint="eastAsia"/>
        </w:rPr>
        <w:t>（</w:t>
      </w:r>
      <w:proofErr w:type="gramEnd"/>
      <w:r w:rsidRPr="003403B8">
        <w:rPr>
          <w:rFonts w:eastAsia="新細明體"/>
        </w:rPr>
        <w:t>17:9-11</w:t>
      </w:r>
      <w:proofErr w:type="gramStart"/>
      <w:r w:rsidRPr="003403B8">
        <w:rPr>
          <w:rFonts w:eastAsia="新細明體" w:hint="eastAsia"/>
        </w:rPr>
        <w:t>）</w:t>
      </w:r>
      <w:proofErr w:type="gramEnd"/>
    </w:p>
    <w:p w:rsidR="003403B8" w:rsidRDefault="003403B8" w:rsidP="003403B8">
      <w:r w:rsidRPr="003403B8">
        <w:rPr>
          <w:rFonts w:eastAsia="新細明體" w:hint="eastAsia"/>
        </w:rPr>
        <w:t>“智慧的心在此可以思想”和</w:t>
      </w:r>
      <w:r w:rsidRPr="003403B8">
        <w:rPr>
          <w:rFonts w:eastAsia="新細明體"/>
        </w:rPr>
        <w:t>13:18</w:t>
      </w:r>
      <w:r w:rsidRPr="003403B8">
        <w:rPr>
          <w:rFonts w:eastAsia="新細明體" w:hint="eastAsia"/>
        </w:rPr>
        <w:t>的用法相似，約翰提醒讀者，在解釋</w:t>
      </w:r>
      <w:r w:rsidRPr="003403B8">
        <w:rPr>
          <w:rFonts w:eastAsia="新細明體"/>
        </w:rPr>
        <w:t>666</w:t>
      </w:r>
      <w:r w:rsidRPr="003403B8">
        <w:rPr>
          <w:rFonts w:eastAsia="新細明體" w:hint="eastAsia"/>
        </w:rPr>
        <w:t>的數目時，要有智慧的心來明白話語。這裡翻譯作“心”的字，可以包括知識、頭腦和普通常識。</w:t>
      </w:r>
    </w:p>
    <w:p w:rsidR="003403B8" w:rsidRDefault="003403B8" w:rsidP="003403B8">
      <w:r w:rsidRPr="003403B8">
        <w:rPr>
          <w:rFonts w:eastAsia="新細明體" w:hint="eastAsia"/>
        </w:rPr>
        <w:t>羅馬扮演“世上的淫婦之母”的角色，那七個頭同時也代表了“七位王”。不論人們如何理解“七”這個數目字，對約翰來說，它是一個圓滿的象徵。</w:t>
      </w:r>
      <w:r w:rsidRPr="003403B8">
        <w:rPr>
          <w:rFonts w:eastAsia="新細明體"/>
        </w:rPr>
        <w:t>17:10</w:t>
      </w:r>
      <w:r w:rsidRPr="003403B8">
        <w:rPr>
          <w:rFonts w:eastAsia="新細明體" w:hint="eastAsia"/>
        </w:rPr>
        <w:t>指出：“五位已經傾倒了，一位還在，一位還沒有來到；他來的時候，必須暫時存留。”五位王是指之前的王，一位還在當然是指目前的掌權者；另外“一位還沒有來到的”是第七位王，當這位王來到時，“他必須暫時存留”，那是因為“日期近了”。而在七位離開之後，</w:t>
      </w:r>
      <w:proofErr w:type="gramStart"/>
      <w:r w:rsidRPr="003403B8">
        <w:rPr>
          <w:rFonts w:eastAsia="新細明體" w:hint="eastAsia"/>
        </w:rPr>
        <w:t>那獸就</w:t>
      </w:r>
      <w:proofErr w:type="gramEnd"/>
      <w:r w:rsidRPr="003403B8">
        <w:rPr>
          <w:rFonts w:eastAsia="新細明體" w:hint="eastAsia"/>
        </w:rPr>
        <w:t>會於那“第八位”王身上顯露它所有的獸性。</w:t>
      </w:r>
    </w:p>
    <w:p w:rsidR="003403B8" w:rsidRDefault="003403B8" w:rsidP="003403B8">
      <w:r w:rsidRPr="003403B8">
        <w:rPr>
          <w:rFonts w:eastAsia="新細明體" w:hint="eastAsia"/>
        </w:rPr>
        <w:t>這段話應當如何解釋呢？有人將這七</w:t>
      </w:r>
      <w:proofErr w:type="gramStart"/>
      <w:r w:rsidRPr="003403B8">
        <w:rPr>
          <w:rFonts w:eastAsia="新細明體" w:hint="eastAsia"/>
        </w:rPr>
        <w:t>個</w:t>
      </w:r>
      <w:proofErr w:type="gramEnd"/>
      <w:r w:rsidRPr="003403B8">
        <w:rPr>
          <w:rFonts w:eastAsia="新細明體" w:hint="eastAsia"/>
        </w:rPr>
        <w:t>王看作羅馬七個皇帝的代表，但是這種計算方法有很多困難，況且是牽強的計算方法，因為在過程中沒有將三位在位很短的皇帝計算在內。事實上，這不指具體的七位王，七乃多或者完全的數字，所以這裡是象徵性的用詞。</w:t>
      </w:r>
    </w:p>
    <w:p w:rsidR="003403B8" w:rsidRDefault="003403B8" w:rsidP="003403B8">
      <w:r w:rsidRPr="003403B8">
        <w:rPr>
          <w:rFonts w:eastAsia="新細明體" w:hint="eastAsia"/>
        </w:rPr>
        <w:t>經文直接解釋了接著第七位王出現的是第八位，就是“先前有、如今沒有的獸”，這是天使要向約翰解釋的奧秘。</w:t>
      </w:r>
      <w:r w:rsidRPr="003403B8">
        <w:rPr>
          <w:rFonts w:eastAsia="新細明體"/>
        </w:rPr>
        <w:t>17:10</w:t>
      </w:r>
      <w:r w:rsidRPr="003403B8">
        <w:rPr>
          <w:rFonts w:eastAsia="新細明體" w:hint="eastAsia"/>
        </w:rPr>
        <w:t>提到的七位王，</w:t>
      </w:r>
      <w:proofErr w:type="gramStart"/>
      <w:r w:rsidRPr="003403B8">
        <w:rPr>
          <w:rFonts w:eastAsia="新細明體" w:hint="eastAsia"/>
        </w:rPr>
        <w:t>是指獸的</w:t>
      </w:r>
      <w:proofErr w:type="gramEnd"/>
      <w:r w:rsidRPr="003403B8">
        <w:rPr>
          <w:rFonts w:eastAsia="新細明體" w:hint="eastAsia"/>
        </w:rPr>
        <w:t>十個頭，現要</w:t>
      </w:r>
      <w:proofErr w:type="gramStart"/>
      <w:r w:rsidRPr="003403B8">
        <w:rPr>
          <w:rFonts w:eastAsia="新細明體" w:hint="eastAsia"/>
        </w:rPr>
        <w:t>講到獸自己</w:t>
      </w:r>
      <w:proofErr w:type="gramEnd"/>
      <w:r w:rsidRPr="003403B8">
        <w:rPr>
          <w:rFonts w:eastAsia="新細明體" w:hint="eastAsia"/>
        </w:rPr>
        <w:t>，它是與那七位王同列，並且又是出於那七位中的一位。單從字面上來看，將</w:t>
      </w:r>
      <w:proofErr w:type="gramStart"/>
      <w:r w:rsidRPr="003403B8">
        <w:rPr>
          <w:rFonts w:eastAsia="新細明體" w:hint="eastAsia"/>
        </w:rPr>
        <w:t>此獸解釋作尼祿王</w:t>
      </w:r>
      <w:proofErr w:type="gramEnd"/>
      <w:r w:rsidRPr="003403B8">
        <w:rPr>
          <w:rFonts w:eastAsia="新細明體" w:hint="eastAsia"/>
        </w:rPr>
        <w:t>好像是自然的事，因為當時有一個流傳，認為</w:t>
      </w:r>
      <w:proofErr w:type="gramStart"/>
      <w:r w:rsidRPr="003403B8">
        <w:rPr>
          <w:rFonts w:eastAsia="新細明體" w:hint="eastAsia"/>
        </w:rPr>
        <w:t>尼祿王</w:t>
      </w:r>
      <w:proofErr w:type="gramEnd"/>
      <w:r w:rsidRPr="003403B8">
        <w:rPr>
          <w:rFonts w:eastAsia="新細明體" w:hint="eastAsia"/>
        </w:rPr>
        <w:t>將會</w:t>
      </w:r>
      <w:proofErr w:type="gramStart"/>
      <w:r w:rsidRPr="003403B8">
        <w:rPr>
          <w:rFonts w:eastAsia="新細明體" w:hint="eastAsia"/>
        </w:rPr>
        <w:t>複</w:t>
      </w:r>
      <w:proofErr w:type="gramEnd"/>
      <w:r w:rsidRPr="003403B8">
        <w:rPr>
          <w:rFonts w:eastAsia="新細明體" w:hint="eastAsia"/>
        </w:rPr>
        <w:t>生。然而實際上尼祿</w:t>
      </w:r>
      <w:proofErr w:type="gramStart"/>
      <w:r w:rsidRPr="003403B8">
        <w:rPr>
          <w:rFonts w:eastAsia="新細明體" w:hint="eastAsia"/>
        </w:rPr>
        <w:t>複</w:t>
      </w:r>
      <w:proofErr w:type="gramEnd"/>
      <w:r w:rsidRPr="003403B8">
        <w:rPr>
          <w:rFonts w:eastAsia="新細明體" w:hint="eastAsia"/>
        </w:rPr>
        <w:t>生的事只不過是一個傳說的神話，是一個沒有可能發生的事。</w:t>
      </w:r>
    </w:p>
    <w:p w:rsidR="003403B8" w:rsidRDefault="003403B8" w:rsidP="003403B8">
      <w:r w:rsidRPr="003403B8">
        <w:rPr>
          <w:rFonts w:eastAsia="新細明體" w:hint="eastAsia"/>
        </w:rPr>
        <w:t>另外，</w:t>
      </w:r>
      <w:proofErr w:type="gramStart"/>
      <w:r w:rsidRPr="003403B8">
        <w:rPr>
          <w:rFonts w:eastAsia="新細明體" w:hint="eastAsia"/>
        </w:rPr>
        <w:t>此獸也</w:t>
      </w:r>
      <w:proofErr w:type="gramEnd"/>
      <w:r w:rsidRPr="003403B8">
        <w:rPr>
          <w:rFonts w:eastAsia="新細明體" w:hint="eastAsia"/>
        </w:rPr>
        <w:t>不可能是指多米田，因為</w:t>
      </w:r>
      <w:proofErr w:type="gramStart"/>
      <w:r w:rsidRPr="003403B8">
        <w:rPr>
          <w:rFonts w:eastAsia="新細明體" w:hint="eastAsia"/>
        </w:rPr>
        <w:t>這個獸</w:t>
      </w:r>
      <w:proofErr w:type="gramEnd"/>
      <w:r w:rsidRPr="003403B8">
        <w:rPr>
          <w:rFonts w:eastAsia="新細明體" w:hint="eastAsia"/>
        </w:rPr>
        <w:t>是“如今沒有”的，啟示錄大約成書於主後九十多年，當時正是多米田在位的時候，所以</w:t>
      </w:r>
      <w:proofErr w:type="gramStart"/>
      <w:r w:rsidRPr="003403B8">
        <w:rPr>
          <w:rFonts w:eastAsia="新細明體" w:hint="eastAsia"/>
        </w:rPr>
        <w:t>不能說多米</w:t>
      </w:r>
      <w:proofErr w:type="gramEnd"/>
      <w:r w:rsidRPr="003403B8">
        <w:rPr>
          <w:rFonts w:eastAsia="新細明體" w:hint="eastAsia"/>
        </w:rPr>
        <w:t>田是“現今不在的”。這樣來看，第八位的獸並不是之前七王中的一位，而是敵基督的象徵，最後都要歸於</w:t>
      </w:r>
      <w:proofErr w:type="gramStart"/>
      <w:r w:rsidRPr="003403B8">
        <w:rPr>
          <w:rFonts w:eastAsia="新細明體" w:hint="eastAsia"/>
        </w:rPr>
        <w:t>沉淪</w:t>
      </w:r>
      <w:proofErr w:type="gramEnd"/>
      <w:r w:rsidRPr="003403B8">
        <w:rPr>
          <w:rFonts w:eastAsia="新細明體" w:hint="eastAsia"/>
        </w:rPr>
        <w:t>。</w:t>
      </w:r>
    </w:p>
    <w:p w:rsidR="003403B8" w:rsidRDefault="003403B8" w:rsidP="003403B8"/>
    <w:p w:rsidR="003403B8" w:rsidRDefault="003403B8" w:rsidP="003403B8">
      <w:r w:rsidRPr="003403B8">
        <w:rPr>
          <w:rFonts w:eastAsia="新細明體"/>
        </w:rPr>
        <w:t xml:space="preserve">2. </w:t>
      </w:r>
      <w:r w:rsidRPr="003403B8">
        <w:rPr>
          <w:rFonts w:eastAsia="新細明體" w:hint="eastAsia"/>
        </w:rPr>
        <w:t>十角的解釋</w:t>
      </w:r>
      <w:proofErr w:type="gramStart"/>
      <w:r w:rsidRPr="003403B8">
        <w:rPr>
          <w:rFonts w:eastAsia="新細明體" w:hint="eastAsia"/>
        </w:rPr>
        <w:t>（</w:t>
      </w:r>
      <w:proofErr w:type="gramEnd"/>
      <w:r w:rsidRPr="003403B8">
        <w:rPr>
          <w:rFonts w:eastAsia="新細明體"/>
        </w:rPr>
        <w:t>17:12-14</w:t>
      </w:r>
      <w:proofErr w:type="gramStart"/>
      <w:r w:rsidRPr="003403B8">
        <w:rPr>
          <w:rFonts w:eastAsia="新細明體" w:hint="eastAsia"/>
        </w:rPr>
        <w:t>）</w:t>
      </w:r>
      <w:proofErr w:type="gramEnd"/>
    </w:p>
    <w:p w:rsidR="003403B8" w:rsidRDefault="003403B8" w:rsidP="003403B8">
      <w:r w:rsidRPr="003403B8">
        <w:rPr>
          <w:rFonts w:eastAsia="新細明體" w:hint="eastAsia"/>
        </w:rPr>
        <w:t>“十角”如同但</w:t>
      </w:r>
      <w:r w:rsidRPr="003403B8">
        <w:rPr>
          <w:rFonts w:eastAsia="新細明體"/>
        </w:rPr>
        <w:t>7:</w:t>
      </w:r>
      <w:proofErr w:type="gramStart"/>
      <w:r w:rsidRPr="003403B8">
        <w:rPr>
          <w:rFonts w:eastAsia="新細明體"/>
        </w:rPr>
        <w:t>7</w:t>
      </w:r>
      <w:r w:rsidRPr="003403B8">
        <w:rPr>
          <w:rFonts w:eastAsia="新細明體" w:hint="eastAsia"/>
        </w:rPr>
        <w:t>所記</w:t>
      </w:r>
      <w:proofErr w:type="gramEnd"/>
      <w:r w:rsidRPr="003403B8">
        <w:rPr>
          <w:rFonts w:eastAsia="新細明體" w:hint="eastAsia"/>
        </w:rPr>
        <w:t>，指的是“十王”。在但以理的異</w:t>
      </w:r>
      <w:proofErr w:type="gramStart"/>
      <w:r w:rsidRPr="003403B8">
        <w:rPr>
          <w:rFonts w:eastAsia="新細明體" w:hint="eastAsia"/>
        </w:rPr>
        <w:t>象</w:t>
      </w:r>
      <w:proofErr w:type="gramEnd"/>
      <w:r w:rsidRPr="003403B8">
        <w:rPr>
          <w:rFonts w:eastAsia="新細明體" w:hint="eastAsia"/>
        </w:rPr>
        <w:t>中，他們是在敵對神政權之前出場的，但是在約翰的異</w:t>
      </w:r>
      <w:proofErr w:type="gramStart"/>
      <w:r w:rsidRPr="003403B8">
        <w:rPr>
          <w:rFonts w:eastAsia="新細明體" w:hint="eastAsia"/>
        </w:rPr>
        <w:t>象</w:t>
      </w:r>
      <w:proofErr w:type="gramEnd"/>
      <w:r w:rsidRPr="003403B8">
        <w:rPr>
          <w:rFonts w:eastAsia="新細明體" w:hint="eastAsia"/>
        </w:rPr>
        <w:t>中，他們卻是敵基督的盟友。這十王並不是指羅馬皇帝，因為他們在約翰寫啟示錄的時候，還沒有取得王權。十王其實是指羅馬</w:t>
      </w:r>
      <w:proofErr w:type="gramStart"/>
      <w:r w:rsidRPr="003403B8">
        <w:rPr>
          <w:rFonts w:eastAsia="新細明體" w:hint="eastAsia"/>
        </w:rPr>
        <w:t>的藩王</w:t>
      </w:r>
      <w:proofErr w:type="gramEnd"/>
      <w:r w:rsidRPr="003403B8">
        <w:rPr>
          <w:rFonts w:eastAsia="新細明體" w:hint="eastAsia"/>
        </w:rPr>
        <w:t>，是來自東面</w:t>
      </w:r>
      <w:proofErr w:type="gramStart"/>
      <w:r w:rsidRPr="003403B8">
        <w:rPr>
          <w:rFonts w:eastAsia="新細明體" w:hint="eastAsia"/>
        </w:rPr>
        <w:t>的眾王</w:t>
      </w:r>
      <w:proofErr w:type="gramEnd"/>
      <w:r w:rsidRPr="003403B8">
        <w:rPr>
          <w:rFonts w:eastAsia="新細明體" w:hint="eastAsia"/>
        </w:rPr>
        <w:t>，這些王本來受羅馬城影響，後來要求脫離帝國統治，每年自己選取統治者，後來，他們更推翻了羅馬城。</w:t>
      </w:r>
    </w:p>
    <w:p w:rsidR="003403B8" w:rsidRDefault="003403B8" w:rsidP="003403B8">
      <w:r w:rsidRPr="003403B8">
        <w:rPr>
          <w:rFonts w:eastAsia="新細明體" w:hint="eastAsia"/>
        </w:rPr>
        <w:t>啟示錄指出十王取得了權柄，就和</w:t>
      </w:r>
      <w:proofErr w:type="gramStart"/>
      <w:r w:rsidRPr="003403B8">
        <w:rPr>
          <w:rFonts w:eastAsia="新細明體" w:hint="eastAsia"/>
        </w:rPr>
        <w:t>獸聯合</w:t>
      </w:r>
      <w:proofErr w:type="gramEnd"/>
      <w:r w:rsidRPr="003403B8">
        <w:rPr>
          <w:rFonts w:eastAsia="新細明體" w:hint="eastAsia"/>
        </w:rPr>
        <w:t>，和</w:t>
      </w:r>
      <w:proofErr w:type="gramStart"/>
      <w:r w:rsidRPr="003403B8">
        <w:rPr>
          <w:rFonts w:eastAsia="新細明體" w:hint="eastAsia"/>
        </w:rPr>
        <w:t>獸一同作王</w:t>
      </w:r>
      <w:proofErr w:type="gramEnd"/>
      <w:r w:rsidRPr="003403B8">
        <w:rPr>
          <w:rFonts w:eastAsia="新細明體" w:hint="eastAsia"/>
        </w:rPr>
        <w:t>，並且同心對付羔羊，不過他們的權柄是短暫的，只在“一時之間”，原文是“一個小時”，這是當時的人所知道的最後的時間。當然，“十王”同樣是象徵性的數目，不是指有十個</w:t>
      </w:r>
      <w:r w:rsidRPr="003403B8">
        <w:rPr>
          <w:rFonts w:eastAsia="新細明體" w:hint="eastAsia"/>
        </w:rPr>
        <w:lastRenderedPageBreak/>
        <w:t>王，而是一個表示完全的數字。</w:t>
      </w:r>
    </w:p>
    <w:p w:rsidR="003403B8" w:rsidRDefault="003403B8" w:rsidP="003403B8"/>
    <w:p w:rsidR="003403B8" w:rsidRDefault="003403B8" w:rsidP="003403B8">
      <w:r w:rsidRPr="003403B8">
        <w:rPr>
          <w:rFonts w:eastAsia="新細明體"/>
        </w:rPr>
        <w:t xml:space="preserve">3. </w:t>
      </w:r>
      <w:r w:rsidRPr="003403B8">
        <w:rPr>
          <w:rFonts w:eastAsia="新細明體" w:hint="eastAsia"/>
        </w:rPr>
        <w:t>大淫婦的結局</w:t>
      </w:r>
      <w:proofErr w:type="gramStart"/>
      <w:r w:rsidRPr="003403B8">
        <w:rPr>
          <w:rFonts w:eastAsia="新細明體" w:hint="eastAsia"/>
        </w:rPr>
        <w:t>（</w:t>
      </w:r>
      <w:proofErr w:type="gramEnd"/>
      <w:r w:rsidRPr="003403B8">
        <w:rPr>
          <w:rFonts w:eastAsia="新細明體"/>
        </w:rPr>
        <w:t>17:15-18</w:t>
      </w:r>
      <w:proofErr w:type="gramStart"/>
      <w:r w:rsidRPr="003403B8">
        <w:rPr>
          <w:rFonts w:eastAsia="新細明體" w:hint="eastAsia"/>
        </w:rPr>
        <w:t>）</w:t>
      </w:r>
      <w:proofErr w:type="gramEnd"/>
    </w:p>
    <w:p w:rsidR="003403B8" w:rsidRDefault="003403B8" w:rsidP="003403B8">
      <w:r w:rsidRPr="003403B8">
        <w:rPr>
          <w:rFonts w:eastAsia="新細明體" w:hint="eastAsia"/>
        </w:rPr>
        <w:t>首先，這裡</w:t>
      </w:r>
      <w:proofErr w:type="gramStart"/>
      <w:r w:rsidRPr="003403B8">
        <w:rPr>
          <w:rFonts w:eastAsia="新細明體" w:hint="eastAsia"/>
        </w:rPr>
        <w:t>解釋淫</w:t>
      </w:r>
      <w:proofErr w:type="gramEnd"/>
      <w:r w:rsidRPr="003403B8">
        <w:rPr>
          <w:rFonts w:eastAsia="新細明體" w:hint="eastAsia"/>
        </w:rPr>
        <w:t>婦坐著</w:t>
      </w:r>
      <w:proofErr w:type="gramStart"/>
      <w:r w:rsidRPr="003403B8">
        <w:rPr>
          <w:rFonts w:eastAsia="新細明體" w:hint="eastAsia"/>
        </w:rPr>
        <w:t>的眾水就是</w:t>
      </w:r>
      <w:proofErr w:type="gramEnd"/>
      <w:r w:rsidRPr="003403B8">
        <w:rPr>
          <w:rFonts w:eastAsia="新細明體" w:hint="eastAsia"/>
        </w:rPr>
        <w:t>多民、多人、多國和多方，</w:t>
      </w:r>
      <w:proofErr w:type="gramStart"/>
      <w:r w:rsidRPr="003403B8">
        <w:rPr>
          <w:rFonts w:eastAsia="新細明體" w:hint="eastAsia"/>
        </w:rPr>
        <w:t>表示全地的</w:t>
      </w:r>
      <w:proofErr w:type="gramEnd"/>
      <w:r w:rsidRPr="003403B8">
        <w:rPr>
          <w:rFonts w:eastAsia="新細明體" w:hint="eastAsia"/>
        </w:rPr>
        <w:t>人都支持淫婦和</w:t>
      </w:r>
      <w:proofErr w:type="gramStart"/>
      <w:r w:rsidRPr="003403B8">
        <w:rPr>
          <w:rFonts w:eastAsia="新細明體" w:hint="eastAsia"/>
        </w:rPr>
        <w:t>獸。</w:t>
      </w:r>
      <w:proofErr w:type="gramEnd"/>
      <w:r w:rsidRPr="003403B8">
        <w:rPr>
          <w:rFonts w:eastAsia="新細明體"/>
        </w:rPr>
        <w:t xml:space="preserve"> </w:t>
      </w:r>
      <w:r w:rsidRPr="003403B8">
        <w:rPr>
          <w:rFonts w:eastAsia="新細明體" w:hint="eastAsia"/>
        </w:rPr>
        <w:t>在耶</w:t>
      </w:r>
      <w:proofErr w:type="gramStart"/>
      <w:r w:rsidRPr="003403B8">
        <w:rPr>
          <w:rFonts w:eastAsia="新細明體" w:hint="eastAsia"/>
        </w:rPr>
        <w:t>利米書</w:t>
      </w:r>
      <w:proofErr w:type="gramEnd"/>
      <w:r w:rsidRPr="003403B8">
        <w:rPr>
          <w:rFonts w:eastAsia="新細明體" w:hint="eastAsia"/>
        </w:rPr>
        <w:t>裡，巴比倫的“眾水”是作字面解釋的，但約翰卻以“眾水”象徵敵基督大城所統治的人。</w:t>
      </w:r>
    </w:p>
    <w:p w:rsidR="003403B8" w:rsidRDefault="003403B8" w:rsidP="003403B8">
      <w:r w:rsidRPr="003403B8">
        <w:rPr>
          <w:rFonts w:eastAsia="新細明體" w:hint="eastAsia"/>
        </w:rPr>
        <w:t>經文透露了敵對基督勢力之間的</w:t>
      </w:r>
      <w:proofErr w:type="gramStart"/>
      <w:r w:rsidRPr="003403B8">
        <w:rPr>
          <w:rFonts w:eastAsia="新細明體" w:hint="eastAsia"/>
        </w:rPr>
        <w:t>內哄和內戰</w:t>
      </w:r>
      <w:proofErr w:type="gramEnd"/>
      <w:r w:rsidRPr="003403B8">
        <w:rPr>
          <w:rFonts w:eastAsia="新細明體" w:hint="eastAsia"/>
        </w:rPr>
        <w:t>。在末後的日子，</w:t>
      </w:r>
      <w:proofErr w:type="gramStart"/>
      <w:r w:rsidRPr="003403B8">
        <w:rPr>
          <w:rFonts w:eastAsia="新細明體" w:hint="eastAsia"/>
        </w:rPr>
        <w:t>當敵基督</w:t>
      </w:r>
      <w:proofErr w:type="gramEnd"/>
      <w:r w:rsidRPr="003403B8">
        <w:rPr>
          <w:rFonts w:eastAsia="新細明體" w:hint="eastAsia"/>
        </w:rPr>
        <w:t>與它的盟友重返的時候，它們都</w:t>
      </w:r>
      <w:proofErr w:type="gramStart"/>
      <w:r w:rsidRPr="003403B8">
        <w:rPr>
          <w:rFonts w:eastAsia="新細明體" w:hint="eastAsia"/>
        </w:rPr>
        <w:t>恨惡這個</w:t>
      </w:r>
      <w:proofErr w:type="gramEnd"/>
      <w:r w:rsidRPr="003403B8">
        <w:rPr>
          <w:rFonts w:eastAsia="新細明體" w:hint="eastAsia"/>
        </w:rPr>
        <w:t>淫婦，聯合起來攻擊她，“使她冷落赤身，又要吃她的肉，用火將她燒盡。”這裡沒有解釋</w:t>
      </w:r>
      <w:proofErr w:type="gramStart"/>
      <w:r w:rsidRPr="003403B8">
        <w:rPr>
          <w:rFonts w:eastAsia="新細明體" w:hint="eastAsia"/>
        </w:rPr>
        <w:t>為何敵</w:t>
      </w:r>
      <w:proofErr w:type="gramEnd"/>
      <w:r w:rsidRPr="003403B8">
        <w:rPr>
          <w:rFonts w:eastAsia="新細明體" w:hint="eastAsia"/>
        </w:rPr>
        <w:t>基督統治者對敵基督的大城要倒戈相向，不過，</w:t>
      </w:r>
      <w:r w:rsidRPr="003403B8">
        <w:rPr>
          <w:rFonts w:eastAsia="新細明體"/>
        </w:rPr>
        <w:t>17:17</w:t>
      </w:r>
      <w:r w:rsidRPr="003403B8">
        <w:rPr>
          <w:rFonts w:eastAsia="新細明體" w:hint="eastAsia"/>
        </w:rPr>
        <w:t>告知，主要原因是“因為神使諸王同心合意，遵行他的旨意，把自己的國給那獸，直等到神的話都應驗了。”這真是匪夷所思的一幅圖畫，魔鬼的使者竟自相殘殺！</w:t>
      </w:r>
    </w:p>
    <w:p w:rsidR="003403B8" w:rsidRDefault="003403B8" w:rsidP="003403B8">
      <w:proofErr w:type="gramStart"/>
      <w:r w:rsidRPr="003403B8">
        <w:rPr>
          <w:rFonts w:eastAsia="新細明體" w:hint="eastAsia"/>
        </w:rPr>
        <w:t>撒但經常</w:t>
      </w:r>
      <w:proofErr w:type="gramEnd"/>
      <w:r w:rsidRPr="003403B8">
        <w:rPr>
          <w:rFonts w:eastAsia="新細明體" w:hint="eastAsia"/>
        </w:rPr>
        <w:t>用詭計達到目的，然而神</w:t>
      </w:r>
      <w:proofErr w:type="gramStart"/>
      <w:r w:rsidRPr="003403B8">
        <w:rPr>
          <w:rFonts w:eastAsia="新細明體" w:hint="eastAsia"/>
        </w:rPr>
        <w:t>卻用敵基督</w:t>
      </w:r>
      <w:proofErr w:type="gramEnd"/>
      <w:r w:rsidRPr="003403B8">
        <w:rPr>
          <w:rFonts w:eastAsia="新細明體" w:hint="eastAsia"/>
        </w:rPr>
        <w:t>來執行審判的能力，表示一切的主權都是出自神，敵基督可以任意妄為，也是因為神容許它這樣做。神將意念放在獸和</w:t>
      </w:r>
      <w:proofErr w:type="gramStart"/>
      <w:r w:rsidRPr="003403B8">
        <w:rPr>
          <w:rFonts w:eastAsia="新細明體" w:hint="eastAsia"/>
        </w:rPr>
        <w:t>眾王</w:t>
      </w:r>
      <w:proofErr w:type="gramEnd"/>
      <w:r w:rsidRPr="003403B8">
        <w:rPr>
          <w:rFonts w:eastAsia="新細明體" w:hint="eastAsia"/>
        </w:rPr>
        <w:t>的心裡，他們就必須遵行神的話語，他們所行的也許是他們自己不願意作的，或者他們根本不明白所作之事的意義，但是無論如何，神掌管一切的主權，</w:t>
      </w:r>
      <w:proofErr w:type="gramStart"/>
      <w:r w:rsidRPr="003403B8">
        <w:rPr>
          <w:rFonts w:eastAsia="新細明體" w:hint="eastAsia"/>
        </w:rPr>
        <w:t>神要敵</w:t>
      </w:r>
      <w:proofErr w:type="gramEnd"/>
      <w:r w:rsidRPr="003403B8">
        <w:rPr>
          <w:rFonts w:eastAsia="新細明體" w:hint="eastAsia"/>
        </w:rPr>
        <w:t>基督這樣作，最終目的是為了完成</w:t>
      </w:r>
      <w:proofErr w:type="gramStart"/>
      <w:r w:rsidRPr="003403B8">
        <w:rPr>
          <w:rFonts w:eastAsia="新細明體" w:hint="eastAsia"/>
        </w:rPr>
        <w:t>祂</w:t>
      </w:r>
      <w:proofErr w:type="gramEnd"/>
      <w:r w:rsidRPr="003403B8">
        <w:rPr>
          <w:rFonts w:eastAsia="新細明體" w:hint="eastAsia"/>
        </w:rPr>
        <w:t>的旨意。</w:t>
      </w:r>
    </w:p>
    <w:p w:rsidR="003403B8" w:rsidRDefault="003403B8" w:rsidP="003403B8">
      <w:r w:rsidRPr="003403B8">
        <w:rPr>
          <w:rFonts w:eastAsia="新細明體"/>
        </w:rPr>
        <w:t>17:18</w:t>
      </w:r>
      <w:r w:rsidRPr="003403B8">
        <w:rPr>
          <w:rFonts w:eastAsia="新細明體" w:hint="eastAsia"/>
        </w:rPr>
        <w:t>為大淫婦的身分作出最後的解釋。在約翰時代，“管轄地上眾王的大城”是指羅馬，這是當時的收信人都明白的話語，只不過為了避免惹禍，約翰一再提到那婦人的豪華、富有、奢侈、敗壞，又用巴比倫</w:t>
      </w:r>
      <w:proofErr w:type="gramStart"/>
      <w:r w:rsidRPr="003403B8">
        <w:rPr>
          <w:rFonts w:eastAsia="新細明體" w:hint="eastAsia"/>
        </w:rPr>
        <w:t>來作</w:t>
      </w:r>
      <w:proofErr w:type="gramEnd"/>
      <w:r w:rsidRPr="003403B8">
        <w:rPr>
          <w:rFonts w:eastAsia="新細明體" w:hint="eastAsia"/>
        </w:rPr>
        <w:t>為代表。廣義地來說，大淫婦所代表的，是末日整個世界的政權或者勢力。</w:t>
      </w:r>
    </w:p>
    <w:p w:rsidR="003403B8" w:rsidRDefault="003403B8" w:rsidP="003403B8">
      <w:r w:rsidRPr="003403B8">
        <w:rPr>
          <w:rFonts w:eastAsia="新細明體"/>
        </w:rPr>
        <w:t>17</w:t>
      </w:r>
      <w:r w:rsidRPr="003403B8">
        <w:rPr>
          <w:rFonts w:eastAsia="新細明體" w:hint="eastAsia"/>
        </w:rPr>
        <w:t>章對那代表敵基督之城的女人的描繪，與</w:t>
      </w:r>
      <w:r w:rsidRPr="003403B8">
        <w:rPr>
          <w:rFonts w:eastAsia="新細明體"/>
        </w:rPr>
        <w:t>19</w:t>
      </w:r>
      <w:r w:rsidRPr="003403B8">
        <w:rPr>
          <w:rFonts w:eastAsia="新細明體" w:hint="eastAsia"/>
        </w:rPr>
        <w:t>章、</w:t>
      </w:r>
      <w:r w:rsidRPr="003403B8">
        <w:rPr>
          <w:rFonts w:eastAsia="新細明體"/>
        </w:rPr>
        <w:t>21-22</w:t>
      </w:r>
      <w:r w:rsidRPr="003403B8">
        <w:rPr>
          <w:rFonts w:eastAsia="新細明體" w:hint="eastAsia"/>
        </w:rPr>
        <w:t>章內代表神之城的女人的描繪形成強烈對比。第</w:t>
      </w:r>
      <w:r w:rsidRPr="003403B8">
        <w:rPr>
          <w:rFonts w:eastAsia="新細明體"/>
        </w:rPr>
        <w:t>17</w:t>
      </w:r>
      <w:r w:rsidRPr="003403B8">
        <w:rPr>
          <w:rFonts w:eastAsia="新細明體" w:hint="eastAsia"/>
        </w:rPr>
        <w:t>章的婦人被形容為“淫婦之母”，後者的卻是聖潔的“新婦”、“羔羊的新婦”。巴比倫喝醉了聖徒的血，她的酒為世界帶來死亡；但新婦卻是將</w:t>
      </w:r>
      <w:proofErr w:type="gramStart"/>
      <w:r w:rsidRPr="003403B8">
        <w:rPr>
          <w:rFonts w:eastAsia="新細明體" w:hint="eastAsia"/>
        </w:rPr>
        <w:t>生命水賜給</w:t>
      </w:r>
      <w:proofErr w:type="gramEnd"/>
      <w:r w:rsidRPr="003403B8">
        <w:rPr>
          <w:rFonts w:eastAsia="新細明體" w:hint="eastAsia"/>
        </w:rPr>
        <w:t>這世界，並且得以見證神永恆國度的</w:t>
      </w:r>
      <w:proofErr w:type="gramStart"/>
      <w:r w:rsidRPr="003403B8">
        <w:rPr>
          <w:rFonts w:eastAsia="新細明體" w:hint="eastAsia"/>
        </w:rPr>
        <w:t>得贖。</w:t>
      </w:r>
      <w:proofErr w:type="gramEnd"/>
      <w:r w:rsidRPr="003403B8">
        <w:rPr>
          <w:rFonts w:eastAsia="新細明體" w:hint="eastAsia"/>
        </w:rPr>
        <w:t>巴比倫的結局是永遠的毀壞；新婦之城則是新天新地的中心。</w:t>
      </w:r>
    </w:p>
    <w:p w:rsidR="00EB4FBC" w:rsidRPr="003403B8" w:rsidRDefault="003403B8"/>
    <w:sectPr w:rsidR="00EB4FBC" w:rsidRPr="00340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BB"/>
    <w:rsid w:val="003312FB"/>
    <w:rsid w:val="003403B8"/>
    <w:rsid w:val="00417B5C"/>
    <w:rsid w:val="0054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2021-07-15T07:47:00Z</dcterms:created>
  <dcterms:modified xsi:type="dcterms:W3CDTF">2021-07-15T07:48:00Z</dcterms:modified>
</cp:coreProperties>
</file>