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D2" w:rsidRPr="00B244D2" w:rsidRDefault="00B244D2" w:rsidP="00B244D2">
      <w:pPr>
        <w:widowControl/>
        <w:spacing w:before="135" w:after="240" w:line="360" w:lineRule="atLeast"/>
        <w:outlineLvl w:val="1"/>
        <w:rPr>
          <w:rFonts w:ascii="inherit" w:eastAsia="新細明體" w:hAnsi="inherit" w:cs="新細明體"/>
          <w:b/>
          <w:bCs/>
          <w:kern w:val="0"/>
          <w:sz w:val="33"/>
          <w:szCs w:val="33"/>
        </w:rPr>
      </w:pPr>
      <w:r w:rsidRPr="00B244D2">
        <w:rPr>
          <w:rFonts w:ascii="inherit" w:eastAsia="新細明體" w:hAnsi="inherit" w:cs="新細明體" w:hint="eastAsia"/>
          <w:b/>
          <w:bCs/>
          <w:kern w:val="0"/>
          <w:sz w:val="33"/>
          <w:szCs w:val="33"/>
        </w:rPr>
        <w:t>第</w:t>
      </w:r>
      <w:r w:rsidRPr="00B244D2">
        <w:rPr>
          <w:rFonts w:ascii="inherit" w:eastAsia="新細明體" w:hAnsi="inherit" w:cs="新細明體" w:hint="eastAsia"/>
          <w:b/>
          <w:bCs/>
          <w:kern w:val="0"/>
          <w:sz w:val="33"/>
          <w:szCs w:val="33"/>
        </w:rPr>
        <w:t>1</w:t>
      </w:r>
      <w:r w:rsidRPr="00B244D2">
        <w:rPr>
          <w:rFonts w:ascii="inherit" w:eastAsia="新細明體" w:hAnsi="inherit" w:cs="新細明體" w:hint="eastAsia"/>
          <w:b/>
          <w:bCs/>
          <w:kern w:val="0"/>
          <w:sz w:val="33"/>
          <w:szCs w:val="33"/>
        </w:rPr>
        <w:t>講：導論</w:t>
      </w:r>
    </w:p>
    <w:p w:rsidR="00B244D2" w:rsidRPr="00B244D2" w:rsidRDefault="00B244D2" w:rsidP="00B244D2">
      <w:pPr>
        <w:widowControl/>
        <w:rPr>
          <w:rFonts w:ascii="新細明體" w:eastAsia="新細明體" w:hAnsi="新細明體" w:cs="新細明體"/>
          <w:color w:val="0D0D0D" w:themeColor="text1" w:themeTint="F2"/>
          <w:kern w:val="0"/>
          <w:szCs w:val="24"/>
        </w:rPr>
      </w:pPr>
      <w:r w:rsidRPr="00B244D2">
        <w:rPr>
          <w:rFonts w:ascii="新細明體" w:eastAsia="新細明體" w:hAnsi="新細明體" w:cs="新細明體" w:hint="eastAsia"/>
          <w:kern w:val="0"/>
          <w:szCs w:val="24"/>
        </w:rPr>
        <w:t>系列：</w:t>
      </w:r>
      <w:hyperlink r:id="rId6" w:history="1">
        <w:r w:rsidRPr="00B244D2">
          <w:rPr>
            <w:rFonts w:ascii="新細明體" w:eastAsia="新細明體" w:hAnsi="新細明體" w:cs="新細明體" w:hint="eastAsia"/>
            <w:color w:val="0D0D0D" w:themeColor="text1" w:themeTint="F2"/>
            <w:kern w:val="0"/>
            <w:szCs w:val="24"/>
          </w:rPr>
          <w:t>馬太福音</w:t>
        </w:r>
      </w:hyperlink>
    </w:p>
    <w:p w:rsidR="00B244D2" w:rsidRPr="00B244D2" w:rsidRDefault="00B244D2" w:rsidP="00B244D2">
      <w:pPr>
        <w:widowControl/>
        <w:spacing w:after="240"/>
        <w:rPr>
          <w:rFonts w:ascii="新細明體" w:eastAsia="新細明體" w:hAnsi="新細明體" w:cs="新細明體"/>
          <w:color w:val="0D0D0D" w:themeColor="text1" w:themeTint="F2"/>
          <w:kern w:val="0"/>
          <w:szCs w:val="24"/>
        </w:rPr>
      </w:pPr>
      <w:r w:rsidRPr="00B244D2">
        <w:rPr>
          <w:rFonts w:ascii="新細明體" w:eastAsia="新細明體" w:hAnsi="新細明體" w:cs="新細明體" w:hint="eastAsia"/>
          <w:color w:val="0D0D0D" w:themeColor="text1" w:themeTint="F2"/>
          <w:kern w:val="0"/>
          <w:szCs w:val="24"/>
        </w:rPr>
        <w:t>講員：葉明道</w:t>
      </w:r>
      <w:bookmarkStart w:id="0" w:name="_GoBack"/>
      <w:bookmarkEnd w:id="0"/>
    </w:p>
    <w:p w:rsidR="00B244D2" w:rsidRPr="00B244D2" w:rsidRDefault="00B244D2" w:rsidP="00B244D2">
      <w:pPr>
        <w:widowControl/>
        <w:spacing w:after="240"/>
        <w:rPr>
          <w:rFonts w:ascii="新細明體" w:eastAsia="新細明體" w:hAnsi="新細明體" w:cs="新細明體"/>
          <w:kern w:val="0"/>
          <w:szCs w:val="24"/>
        </w:rPr>
      </w:pPr>
      <w:r w:rsidRPr="00B244D2">
        <w:rPr>
          <w:rFonts w:ascii="新細明體" w:eastAsia="新細明體" w:hAnsi="新細明體" w:cs="新細明體" w:hint="eastAsia"/>
          <w:kern w:val="0"/>
          <w:szCs w:val="24"/>
        </w:rPr>
        <w:t>馬太福音、馬可福音和路加福音合</w:t>
      </w:r>
      <w:proofErr w:type="gramStart"/>
      <w:r w:rsidRPr="00B244D2">
        <w:rPr>
          <w:rFonts w:ascii="新細明體" w:eastAsia="新細明體" w:hAnsi="新細明體" w:cs="新細明體" w:hint="eastAsia"/>
          <w:kern w:val="0"/>
          <w:szCs w:val="24"/>
        </w:rPr>
        <w:t>稱為符類福音</w:t>
      </w:r>
      <w:proofErr w:type="gramEnd"/>
      <w:r w:rsidRPr="00B244D2">
        <w:rPr>
          <w:rFonts w:ascii="新細明體" w:eastAsia="新細明體" w:hAnsi="新細明體" w:cs="新細明體" w:hint="eastAsia"/>
          <w:kern w:val="0"/>
          <w:szCs w:val="24"/>
        </w:rPr>
        <w:t>，因為無論在內容、用字、句子結構和段落編排上，都有很多相同和相似的地方，主要是記載主耶穌在巴勒斯坦北部加利</w:t>
      </w:r>
      <w:proofErr w:type="gramStart"/>
      <w:r w:rsidRPr="00B244D2">
        <w:rPr>
          <w:rFonts w:ascii="新細明體" w:eastAsia="新細明體" w:hAnsi="新細明體" w:cs="新細明體" w:hint="eastAsia"/>
          <w:kern w:val="0"/>
          <w:szCs w:val="24"/>
        </w:rPr>
        <w:t>利</w:t>
      </w:r>
      <w:proofErr w:type="gramEnd"/>
      <w:r w:rsidRPr="00B244D2">
        <w:rPr>
          <w:rFonts w:ascii="新細明體" w:eastAsia="新細明體" w:hAnsi="新細明體" w:cs="新細明體" w:hint="eastAsia"/>
          <w:kern w:val="0"/>
          <w:szCs w:val="24"/>
        </w:rPr>
        <w:t>的工作。</w:t>
      </w:r>
    </w:p>
    <w:p w:rsidR="00B244D2" w:rsidRPr="00B244D2" w:rsidRDefault="00B244D2" w:rsidP="00B244D2">
      <w:pPr>
        <w:widowControl/>
        <w:spacing w:after="240"/>
        <w:rPr>
          <w:rFonts w:ascii="新細明體" w:eastAsia="新細明體" w:hAnsi="新細明體" w:cs="新細明體"/>
          <w:kern w:val="0"/>
          <w:szCs w:val="24"/>
        </w:rPr>
      </w:pPr>
      <w:r w:rsidRPr="00B244D2">
        <w:rPr>
          <w:rFonts w:ascii="新細明體" w:eastAsia="新細明體" w:hAnsi="新細明體" w:cs="新細明體" w:hint="eastAsia"/>
          <w:kern w:val="0"/>
          <w:szCs w:val="24"/>
        </w:rPr>
        <w:t>馬太福音雖然是新約的</w:t>
      </w:r>
      <w:proofErr w:type="gramStart"/>
      <w:r w:rsidRPr="00B244D2">
        <w:rPr>
          <w:rFonts w:ascii="新細明體" w:eastAsia="新細明體" w:hAnsi="新細明體" w:cs="新細明體" w:hint="eastAsia"/>
          <w:kern w:val="0"/>
          <w:szCs w:val="24"/>
        </w:rPr>
        <w:t>第一卷書</w:t>
      </w:r>
      <w:proofErr w:type="gramEnd"/>
      <w:r w:rsidRPr="00B244D2">
        <w:rPr>
          <w:rFonts w:ascii="新細明體" w:eastAsia="新細明體" w:hAnsi="新細明體" w:cs="新細明體" w:hint="eastAsia"/>
          <w:kern w:val="0"/>
          <w:szCs w:val="24"/>
        </w:rPr>
        <w:t>，但並不是最早寫成的作品。在這三</w:t>
      </w:r>
      <w:proofErr w:type="gramStart"/>
      <w:r w:rsidRPr="00B244D2">
        <w:rPr>
          <w:rFonts w:ascii="新細明體" w:eastAsia="新細明體" w:hAnsi="新細明體" w:cs="新細明體" w:hint="eastAsia"/>
          <w:kern w:val="0"/>
          <w:szCs w:val="24"/>
        </w:rPr>
        <w:t>卷符類</w:t>
      </w:r>
      <w:proofErr w:type="gramEnd"/>
      <w:r w:rsidRPr="00B244D2">
        <w:rPr>
          <w:rFonts w:ascii="新細明體" w:eastAsia="新細明體" w:hAnsi="新細明體" w:cs="新細明體" w:hint="eastAsia"/>
          <w:kern w:val="0"/>
          <w:szCs w:val="24"/>
        </w:rPr>
        <w:t>福音書中，馬可福音是最早寫的，馬太福音和路加福音則是在馬可福音寫成後的十年後才完成的，作者參考了馬可福音的內容，然後再加以補充。</w:t>
      </w:r>
    </w:p>
    <w:p w:rsidR="00B244D2" w:rsidRPr="00B244D2" w:rsidRDefault="00B244D2" w:rsidP="00B244D2">
      <w:pPr>
        <w:widowControl/>
        <w:spacing w:after="240"/>
        <w:rPr>
          <w:rFonts w:ascii="新細明體" w:eastAsia="新細明體" w:hAnsi="新細明體" w:cs="新細明體"/>
          <w:kern w:val="0"/>
          <w:szCs w:val="24"/>
        </w:rPr>
      </w:pPr>
      <w:proofErr w:type="gramStart"/>
      <w:r w:rsidRPr="00B244D2">
        <w:rPr>
          <w:rFonts w:ascii="新細明體" w:eastAsia="新細明體" w:hAnsi="新細明體" w:cs="新細明體" w:hint="eastAsia"/>
          <w:kern w:val="0"/>
          <w:szCs w:val="24"/>
        </w:rPr>
        <w:t>三卷符類</w:t>
      </w:r>
      <w:proofErr w:type="gramEnd"/>
      <w:r w:rsidRPr="00B244D2">
        <w:rPr>
          <w:rFonts w:ascii="新細明體" w:eastAsia="新細明體" w:hAnsi="新細明體" w:cs="新細明體" w:hint="eastAsia"/>
          <w:kern w:val="0"/>
          <w:szCs w:val="24"/>
        </w:rPr>
        <w:t>福音的主題各有特色：</w:t>
      </w:r>
    </w:p>
    <w:p w:rsidR="00B244D2" w:rsidRPr="00B244D2" w:rsidRDefault="00B244D2" w:rsidP="00B244D2">
      <w:pPr>
        <w:widowControl/>
        <w:numPr>
          <w:ilvl w:val="0"/>
          <w:numId w:val="1"/>
        </w:numPr>
        <w:spacing w:before="100" w:beforeAutospacing="1" w:after="100" w:afterAutospacing="1" w:line="360" w:lineRule="atLeast"/>
        <w:ind w:left="375"/>
        <w:rPr>
          <w:rFonts w:ascii="新細明體" w:eastAsia="新細明體" w:hAnsi="新細明體" w:cs="新細明體"/>
          <w:kern w:val="0"/>
          <w:szCs w:val="24"/>
        </w:rPr>
      </w:pPr>
      <w:r w:rsidRPr="00B244D2">
        <w:rPr>
          <w:rFonts w:ascii="新細明體" w:eastAsia="新細明體" w:hAnsi="新細明體" w:cs="新細明體" w:hint="eastAsia"/>
          <w:kern w:val="0"/>
          <w:szCs w:val="24"/>
        </w:rPr>
        <w:t>馬可福音：強調耶穌的受苦和作門徒的意義，目的是安慰在羅馬受逼迫的教會。</w:t>
      </w:r>
    </w:p>
    <w:p w:rsidR="00B244D2" w:rsidRPr="00B244D2" w:rsidRDefault="00B244D2" w:rsidP="00B244D2">
      <w:pPr>
        <w:widowControl/>
        <w:numPr>
          <w:ilvl w:val="0"/>
          <w:numId w:val="1"/>
        </w:numPr>
        <w:spacing w:before="100" w:beforeAutospacing="1" w:after="100" w:afterAutospacing="1" w:line="360" w:lineRule="atLeast"/>
        <w:ind w:left="375"/>
        <w:rPr>
          <w:rFonts w:ascii="新細明體" w:eastAsia="新細明體" w:hAnsi="新細明體" w:cs="新細明體"/>
          <w:kern w:val="0"/>
          <w:szCs w:val="24"/>
        </w:rPr>
      </w:pPr>
      <w:r w:rsidRPr="00B244D2">
        <w:rPr>
          <w:rFonts w:ascii="新細明體" w:eastAsia="新細明體" w:hAnsi="新細明體" w:cs="新細明體" w:hint="eastAsia"/>
          <w:kern w:val="0"/>
          <w:szCs w:val="24"/>
        </w:rPr>
        <w:t>路加福音：強調耶穌是神的兒子，並且成就</w:t>
      </w:r>
      <w:proofErr w:type="gramStart"/>
      <w:r w:rsidRPr="00B244D2">
        <w:rPr>
          <w:rFonts w:ascii="新細明體" w:eastAsia="新細明體" w:hAnsi="新細明體" w:cs="新細明體" w:hint="eastAsia"/>
          <w:kern w:val="0"/>
          <w:szCs w:val="24"/>
        </w:rPr>
        <w:t>了神向世人</w:t>
      </w:r>
      <w:proofErr w:type="gramEnd"/>
      <w:r w:rsidRPr="00B244D2">
        <w:rPr>
          <w:rFonts w:ascii="新細明體" w:eastAsia="新細明體" w:hAnsi="新細明體" w:cs="新細明體" w:hint="eastAsia"/>
          <w:kern w:val="0"/>
          <w:szCs w:val="24"/>
        </w:rPr>
        <w:t>所立</w:t>
      </w:r>
      <w:proofErr w:type="gramStart"/>
      <w:r w:rsidRPr="00B244D2">
        <w:rPr>
          <w:rFonts w:ascii="新細明體" w:eastAsia="新細明體" w:hAnsi="新細明體" w:cs="新細明體" w:hint="eastAsia"/>
          <w:kern w:val="0"/>
          <w:szCs w:val="24"/>
        </w:rPr>
        <w:t>的救恩</w:t>
      </w:r>
      <w:proofErr w:type="gramEnd"/>
      <w:r w:rsidRPr="00B244D2">
        <w:rPr>
          <w:rFonts w:ascii="新細明體" w:eastAsia="新細明體" w:hAnsi="新細明體" w:cs="新細明體" w:hint="eastAsia"/>
          <w:kern w:val="0"/>
          <w:szCs w:val="24"/>
        </w:rPr>
        <w:t>，這</w:t>
      </w:r>
      <w:proofErr w:type="gramStart"/>
      <w:r w:rsidRPr="00B244D2">
        <w:rPr>
          <w:rFonts w:ascii="新細明體" w:eastAsia="新細明體" w:hAnsi="新細明體" w:cs="新細明體" w:hint="eastAsia"/>
          <w:kern w:val="0"/>
          <w:szCs w:val="24"/>
        </w:rPr>
        <w:t>卷書以外邦</w:t>
      </w:r>
      <w:proofErr w:type="gramEnd"/>
      <w:r w:rsidRPr="00B244D2">
        <w:rPr>
          <w:rFonts w:ascii="新細明體" w:eastAsia="新細明體" w:hAnsi="新細明體" w:cs="新細明體" w:hint="eastAsia"/>
          <w:kern w:val="0"/>
          <w:szCs w:val="24"/>
        </w:rPr>
        <w:t>人為對象。</w:t>
      </w:r>
    </w:p>
    <w:p w:rsidR="00B244D2" w:rsidRPr="00B244D2" w:rsidRDefault="00B244D2" w:rsidP="00B244D2">
      <w:pPr>
        <w:widowControl/>
        <w:numPr>
          <w:ilvl w:val="0"/>
          <w:numId w:val="1"/>
        </w:numPr>
        <w:spacing w:before="100" w:beforeAutospacing="1" w:after="100" w:afterAutospacing="1" w:line="360" w:lineRule="atLeast"/>
        <w:ind w:left="375"/>
        <w:rPr>
          <w:rFonts w:ascii="新細明體" w:eastAsia="新細明體" w:hAnsi="新細明體" w:cs="新細明體"/>
          <w:kern w:val="0"/>
          <w:szCs w:val="24"/>
        </w:rPr>
      </w:pPr>
      <w:r w:rsidRPr="00B244D2">
        <w:rPr>
          <w:rFonts w:ascii="新細明體" w:eastAsia="新細明體" w:hAnsi="新細明體" w:cs="新細明體" w:hint="eastAsia"/>
          <w:kern w:val="0"/>
          <w:szCs w:val="24"/>
        </w:rPr>
        <w:t>馬太福音：對象是猶太人的信徒群體，所以特別強調耶穌是舊約所預言的彌賽亞。</w:t>
      </w:r>
    </w:p>
    <w:p w:rsidR="00B244D2" w:rsidRPr="00B244D2" w:rsidRDefault="00B244D2" w:rsidP="00B244D2">
      <w:pPr>
        <w:widowControl/>
        <w:spacing w:after="240"/>
        <w:rPr>
          <w:rFonts w:ascii="新細明體" w:eastAsia="新細明體" w:hAnsi="新細明體" w:cs="新細明體"/>
          <w:kern w:val="0"/>
          <w:szCs w:val="24"/>
        </w:rPr>
      </w:pPr>
      <w:r w:rsidRPr="00B244D2">
        <w:rPr>
          <w:rFonts w:ascii="新細明體" w:eastAsia="新細明體" w:hAnsi="新細明體" w:cs="新細明體" w:hint="eastAsia"/>
          <w:kern w:val="0"/>
          <w:szCs w:val="24"/>
        </w:rPr>
        <w:t>彌賽亞的希臘文翻譯是</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受膏者</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，是君王的意思。在第一章的家譜中，作者首先指出耶穌是</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亞伯拉罕的後裔，大衛的子孫</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；而在整卷福音書裡，則多次用</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大衛的子孫</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這個詞，這是當時的人對彌賽亞的稱呼，此稱呼證明了耶穌就是猶太人所等候的彌賽亞，所以馬太福音的主題是：耶穌是彌賽亞，是永恆的君王。</w:t>
      </w:r>
    </w:p>
    <w:p w:rsidR="00B244D2" w:rsidRPr="00B244D2" w:rsidRDefault="00B244D2" w:rsidP="00B244D2">
      <w:pPr>
        <w:widowControl/>
        <w:spacing w:after="240"/>
        <w:rPr>
          <w:rFonts w:ascii="新細明體" w:eastAsia="新細明體" w:hAnsi="新細明體" w:cs="新細明體"/>
          <w:kern w:val="0"/>
          <w:szCs w:val="24"/>
        </w:rPr>
      </w:pPr>
      <w:r w:rsidRPr="00B244D2">
        <w:rPr>
          <w:rFonts w:ascii="新細明體" w:eastAsia="新細明體" w:hAnsi="新細明體" w:cs="新細明體"/>
          <w:kern w:val="0"/>
          <w:szCs w:val="24"/>
        </w:rPr>
        <w:t xml:space="preserve">1. </w:t>
      </w:r>
      <w:r w:rsidRPr="00B244D2">
        <w:rPr>
          <w:rFonts w:ascii="新細明體" w:eastAsia="新細明體" w:hAnsi="新細明體" w:cs="新細明體" w:hint="eastAsia"/>
          <w:kern w:val="0"/>
          <w:szCs w:val="24"/>
        </w:rPr>
        <w:t>作者</w:t>
      </w:r>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作者是十二使徒之</w:t>
      </w:r>
      <w:proofErr w:type="gramStart"/>
      <w:r w:rsidRPr="00B244D2">
        <w:rPr>
          <w:rFonts w:ascii="新細明體" w:eastAsia="新細明體" w:hAnsi="新細明體" w:cs="新細明體" w:hint="eastAsia"/>
          <w:kern w:val="0"/>
          <w:szCs w:val="24"/>
        </w:rPr>
        <w:t>一</w:t>
      </w:r>
      <w:proofErr w:type="gramEnd"/>
      <w:r w:rsidRPr="00B244D2">
        <w:rPr>
          <w:rFonts w:ascii="新細明體" w:eastAsia="新細明體" w:hAnsi="新細明體" w:cs="新細明體" w:hint="eastAsia"/>
          <w:kern w:val="0"/>
          <w:szCs w:val="24"/>
        </w:rPr>
        <w:t>馬太，他原名叫做利</w:t>
      </w:r>
      <w:proofErr w:type="gramStart"/>
      <w:r w:rsidRPr="00B244D2">
        <w:rPr>
          <w:rFonts w:ascii="新細明體" w:eastAsia="新細明體" w:hAnsi="新細明體" w:cs="新細明體" w:hint="eastAsia"/>
          <w:kern w:val="0"/>
          <w:szCs w:val="24"/>
        </w:rPr>
        <w:t>未</w:t>
      </w:r>
      <w:proofErr w:type="gramEnd"/>
      <w:r w:rsidRPr="00B244D2">
        <w:rPr>
          <w:rFonts w:ascii="新細明體" w:eastAsia="新細明體" w:hAnsi="新細明體" w:cs="新細明體" w:hint="eastAsia"/>
          <w:kern w:val="0"/>
          <w:szCs w:val="24"/>
        </w:rPr>
        <w:t>，是羅馬的稅吏，因為要替羅馬政府向同胞徵稅，所以被人蔑視，他被主耶穌</w:t>
      </w:r>
      <w:proofErr w:type="gramStart"/>
      <w:r w:rsidRPr="00B244D2">
        <w:rPr>
          <w:rFonts w:ascii="新細明體" w:eastAsia="新細明體" w:hAnsi="新細明體" w:cs="新細明體" w:hint="eastAsia"/>
          <w:kern w:val="0"/>
          <w:szCs w:val="24"/>
        </w:rPr>
        <w:t>呼召後</w:t>
      </w:r>
      <w:proofErr w:type="gramEnd"/>
      <w:r w:rsidRPr="00B244D2">
        <w:rPr>
          <w:rFonts w:ascii="新細明體" w:eastAsia="新細明體" w:hAnsi="新細明體" w:cs="新細明體" w:hint="eastAsia"/>
          <w:kern w:val="0"/>
          <w:szCs w:val="24"/>
        </w:rPr>
        <w:t>，立刻放棄稅吏的工作跟從主，成為十二門徒之</w:t>
      </w:r>
      <w:proofErr w:type="gramStart"/>
      <w:r w:rsidRPr="00B244D2">
        <w:rPr>
          <w:rFonts w:ascii="新細明體" w:eastAsia="新細明體" w:hAnsi="新細明體" w:cs="新細明體" w:hint="eastAsia"/>
          <w:kern w:val="0"/>
          <w:szCs w:val="24"/>
        </w:rPr>
        <w:t>一</w:t>
      </w:r>
      <w:proofErr w:type="gramEnd"/>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馬太福音的對象是猶太人，作者寫此書的最大目的是向猶太同胞證明耶穌是他們一直等候的彌賽亞，故引用了很多舊約，直接引用的有</w:t>
      </w:r>
      <w:r w:rsidRPr="00B244D2">
        <w:rPr>
          <w:rFonts w:ascii="新細明體" w:eastAsia="新細明體" w:hAnsi="新細明體" w:cs="新細明體"/>
          <w:kern w:val="0"/>
          <w:szCs w:val="24"/>
        </w:rPr>
        <w:t>53</w:t>
      </w:r>
      <w:r w:rsidRPr="00B244D2">
        <w:rPr>
          <w:rFonts w:ascii="新細明體" w:eastAsia="新細明體" w:hAnsi="新細明體" w:cs="新細明體" w:hint="eastAsia"/>
          <w:kern w:val="0"/>
          <w:szCs w:val="24"/>
        </w:rPr>
        <w:t>次，以舊約作為參考的則有</w:t>
      </w:r>
      <w:r w:rsidRPr="00B244D2">
        <w:rPr>
          <w:rFonts w:ascii="新細明體" w:eastAsia="新細明體" w:hAnsi="新細明體" w:cs="新細明體"/>
          <w:kern w:val="0"/>
          <w:szCs w:val="24"/>
        </w:rPr>
        <w:t>76</w:t>
      </w:r>
      <w:r w:rsidRPr="00B244D2">
        <w:rPr>
          <w:rFonts w:ascii="新細明體" w:eastAsia="新細明體" w:hAnsi="新細明體" w:cs="新細明體" w:hint="eastAsia"/>
          <w:kern w:val="0"/>
          <w:szCs w:val="24"/>
        </w:rPr>
        <w:t>次。這些舊約經文進一步說明主耶穌的生命和事奉如何印證舊約聖經的預言，其中的九段經文更加強調彌賽亞的預言己經在耶穌基督身上應驗了。這九段經文的開始都有一句</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是要應驗主藉先知所說的話</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t xml:space="preserve">1.1. </w:t>
      </w:r>
      <w:r w:rsidRPr="00B244D2">
        <w:rPr>
          <w:rFonts w:ascii="新細明體" w:eastAsia="新細明體" w:hAnsi="新細明體" w:cs="新細明體" w:hint="eastAsia"/>
          <w:kern w:val="0"/>
          <w:szCs w:val="24"/>
        </w:rPr>
        <w:t>太</w:t>
      </w:r>
      <w:r w:rsidRPr="00B244D2">
        <w:rPr>
          <w:rFonts w:ascii="新細明體" w:eastAsia="新細明體" w:hAnsi="新細明體" w:cs="新細明體"/>
          <w:kern w:val="0"/>
          <w:szCs w:val="24"/>
        </w:rPr>
        <w:t>1:22-23</w:t>
      </w:r>
      <w:r w:rsidRPr="00B244D2">
        <w:rPr>
          <w:rFonts w:ascii="新細明體" w:eastAsia="新細明體" w:hAnsi="新細明體" w:cs="新細明體" w:hint="eastAsia"/>
          <w:kern w:val="0"/>
          <w:szCs w:val="24"/>
        </w:rPr>
        <w:t>：</w:t>
      </w:r>
      <w:proofErr w:type="gramStart"/>
      <w:r w:rsidRPr="00B244D2">
        <w:rPr>
          <w:rFonts w:ascii="新細明體" w:eastAsia="新細明體" w:hAnsi="新細明體" w:cs="新細明體" w:hint="eastAsia"/>
          <w:kern w:val="0"/>
          <w:szCs w:val="24"/>
        </w:rPr>
        <w:t>講主耶穌</w:t>
      </w:r>
      <w:proofErr w:type="gramEnd"/>
      <w:r w:rsidRPr="00B244D2">
        <w:rPr>
          <w:rFonts w:ascii="新細明體" w:eastAsia="新細明體" w:hAnsi="新細明體" w:cs="新細明體" w:hint="eastAsia"/>
          <w:kern w:val="0"/>
          <w:szCs w:val="24"/>
        </w:rPr>
        <w:t>降生的時候，引用賽</w:t>
      </w:r>
      <w:r w:rsidRPr="00B244D2">
        <w:rPr>
          <w:rFonts w:ascii="新細明體" w:eastAsia="新細明體" w:hAnsi="新細明體" w:cs="新細明體"/>
          <w:kern w:val="0"/>
          <w:szCs w:val="24"/>
        </w:rPr>
        <w:t>7:14</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t xml:space="preserve">1.2. </w:t>
      </w:r>
      <w:r w:rsidRPr="00B244D2">
        <w:rPr>
          <w:rFonts w:ascii="新細明體" w:eastAsia="新細明體" w:hAnsi="新細明體" w:cs="新細明體" w:hint="eastAsia"/>
          <w:kern w:val="0"/>
          <w:szCs w:val="24"/>
        </w:rPr>
        <w:t>太</w:t>
      </w:r>
      <w:r w:rsidRPr="00B244D2">
        <w:rPr>
          <w:rFonts w:ascii="新細明體" w:eastAsia="新細明體" w:hAnsi="新細明體" w:cs="新細明體"/>
          <w:kern w:val="0"/>
          <w:szCs w:val="24"/>
        </w:rPr>
        <w:t>2:15</w:t>
      </w:r>
      <w:r w:rsidRPr="00B244D2">
        <w:rPr>
          <w:rFonts w:ascii="新細明體" w:eastAsia="新細明體" w:hAnsi="新細明體" w:cs="新細明體" w:hint="eastAsia"/>
          <w:kern w:val="0"/>
          <w:szCs w:val="24"/>
        </w:rPr>
        <w:t>：講約</w:t>
      </w:r>
      <w:proofErr w:type="gramStart"/>
      <w:r w:rsidRPr="00B244D2">
        <w:rPr>
          <w:rFonts w:ascii="新細明體" w:eastAsia="新細明體" w:hAnsi="新細明體" w:cs="新細明體" w:hint="eastAsia"/>
          <w:kern w:val="0"/>
          <w:szCs w:val="24"/>
        </w:rPr>
        <w:t>瑟</w:t>
      </w:r>
      <w:proofErr w:type="gramEnd"/>
      <w:r w:rsidRPr="00B244D2">
        <w:rPr>
          <w:rFonts w:ascii="新細明體" w:eastAsia="新細明體" w:hAnsi="新細明體" w:cs="新細明體" w:hint="eastAsia"/>
          <w:kern w:val="0"/>
          <w:szCs w:val="24"/>
        </w:rPr>
        <w:t>和馬利亞帶著嬰孩耶穌逃到埃及的時候，引用何</w:t>
      </w:r>
      <w:r w:rsidRPr="00B244D2">
        <w:rPr>
          <w:rFonts w:ascii="新細明體" w:eastAsia="新細明體" w:hAnsi="新細明體" w:cs="新細明體"/>
          <w:kern w:val="0"/>
          <w:szCs w:val="24"/>
        </w:rPr>
        <w:t>11:1</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t xml:space="preserve">1.3. </w:t>
      </w:r>
      <w:r w:rsidRPr="00B244D2">
        <w:rPr>
          <w:rFonts w:ascii="新細明體" w:eastAsia="新細明體" w:hAnsi="新細明體" w:cs="新細明體" w:hint="eastAsia"/>
          <w:kern w:val="0"/>
          <w:szCs w:val="24"/>
        </w:rPr>
        <w:t>太</w:t>
      </w:r>
      <w:r w:rsidRPr="00B244D2">
        <w:rPr>
          <w:rFonts w:ascii="新細明體" w:eastAsia="新細明體" w:hAnsi="新細明體" w:cs="新細明體"/>
          <w:kern w:val="0"/>
          <w:szCs w:val="24"/>
        </w:rPr>
        <w:t>2:17-18</w:t>
      </w:r>
      <w:r w:rsidRPr="00B244D2">
        <w:rPr>
          <w:rFonts w:ascii="新細明體" w:eastAsia="新細明體" w:hAnsi="新細明體" w:cs="新細明體" w:hint="eastAsia"/>
          <w:kern w:val="0"/>
          <w:szCs w:val="24"/>
        </w:rPr>
        <w:t>：講到</w:t>
      </w:r>
      <w:proofErr w:type="gramStart"/>
      <w:r w:rsidRPr="00B244D2">
        <w:rPr>
          <w:rFonts w:ascii="新細明體" w:eastAsia="新細明體" w:hAnsi="新細明體" w:cs="新細明體" w:hint="eastAsia"/>
          <w:kern w:val="0"/>
          <w:szCs w:val="24"/>
        </w:rPr>
        <w:t>希律把兩歲</w:t>
      </w:r>
      <w:proofErr w:type="gramEnd"/>
      <w:r w:rsidRPr="00B244D2">
        <w:rPr>
          <w:rFonts w:ascii="新細明體" w:eastAsia="新細明體" w:hAnsi="新細明體" w:cs="新細明體" w:hint="eastAsia"/>
          <w:kern w:val="0"/>
          <w:szCs w:val="24"/>
        </w:rPr>
        <w:t>以內的男孩殺死時，引用耶</w:t>
      </w:r>
      <w:r w:rsidRPr="00B244D2">
        <w:rPr>
          <w:rFonts w:ascii="新細明體" w:eastAsia="新細明體" w:hAnsi="新細明體" w:cs="新細明體"/>
          <w:kern w:val="0"/>
          <w:szCs w:val="24"/>
        </w:rPr>
        <w:t>31:15</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r>
      <w:r w:rsidRPr="00B244D2">
        <w:rPr>
          <w:rFonts w:ascii="新細明體" w:eastAsia="新細明體" w:hAnsi="新細明體" w:cs="新細明體"/>
          <w:kern w:val="0"/>
          <w:szCs w:val="24"/>
        </w:rPr>
        <w:lastRenderedPageBreak/>
        <w:t xml:space="preserve">1.4. </w:t>
      </w:r>
      <w:r w:rsidRPr="00B244D2">
        <w:rPr>
          <w:rFonts w:ascii="新細明體" w:eastAsia="新細明體" w:hAnsi="新細明體" w:cs="新細明體" w:hint="eastAsia"/>
          <w:kern w:val="0"/>
          <w:szCs w:val="24"/>
        </w:rPr>
        <w:t>太</w:t>
      </w:r>
      <w:r w:rsidRPr="00B244D2">
        <w:rPr>
          <w:rFonts w:ascii="新細明體" w:eastAsia="新細明體" w:hAnsi="新細明體" w:cs="新細明體"/>
          <w:kern w:val="0"/>
          <w:szCs w:val="24"/>
        </w:rPr>
        <w:t>2:23</w:t>
      </w:r>
      <w:r w:rsidRPr="00B244D2">
        <w:rPr>
          <w:rFonts w:ascii="新細明體" w:eastAsia="新細明體" w:hAnsi="新細明體" w:cs="新細明體" w:hint="eastAsia"/>
          <w:kern w:val="0"/>
          <w:szCs w:val="24"/>
        </w:rPr>
        <w:t>：沒有直接引用舊約的經文，而是說：</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到了一座城，名叫拿撒勒，就住在那裡。這是要應驗先知所說他將稱為拿</w:t>
      </w:r>
      <w:proofErr w:type="gramStart"/>
      <w:r w:rsidRPr="00B244D2">
        <w:rPr>
          <w:rFonts w:ascii="新細明體" w:eastAsia="新細明體" w:hAnsi="新細明體" w:cs="新細明體" w:hint="eastAsia"/>
          <w:kern w:val="0"/>
          <w:szCs w:val="24"/>
        </w:rPr>
        <w:t>撒勒人</w:t>
      </w:r>
      <w:proofErr w:type="gramEnd"/>
      <w:r w:rsidRPr="00B244D2">
        <w:rPr>
          <w:rFonts w:ascii="新細明體" w:eastAsia="新細明體" w:hAnsi="新細明體" w:cs="新細明體" w:hint="eastAsia"/>
          <w:kern w:val="0"/>
          <w:szCs w:val="24"/>
        </w:rPr>
        <w:t>的話了。</w:t>
      </w:r>
      <w:r w:rsidRPr="00B244D2">
        <w:rPr>
          <w:rFonts w:ascii="新細明體" w:eastAsia="新細明體" w:hAnsi="新細明體" w:cs="新細明體"/>
          <w:kern w:val="0"/>
          <w:szCs w:val="24"/>
        </w:rPr>
        <w:t>”</w:t>
      </w:r>
      <w:r w:rsidRPr="00B244D2">
        <w:rPr>
          <w:rFonts w:ascii="新細明體" w:eastAsia="新細明體" w:hAnsi="新細明體" w:cs="新細明體"/>
          <w:kern w:val="0"/>
          <w:szCs w:val="24"/>
        </w:rPr>
        <w:br/>
        <w:t xml:space="preserve">1.5. </w:t>
      </w:r>
      <w:r w:rsidRPr="00B244D2">
        <w:rPr>
          <w:rFonts w:ascii="新細明體" w:eastAsia="新細明體" w:hAnsi="新細明體" w:cs="新細明體" w:hint="eastAsia"/>
          <w:kern w:val="0"/>
          <w:szCs w:val="24"/>
        </w:rPr>
        <w:t>太</w:t>
      </w:r>
      <w:r w:rsidRPr="00B244D2">
        <w:rPr>
          <w:rFonts w:ascii="新細明體" w:eastAsia="新細明體" w:hAnsi="新細明體" w:cs="新細明體"/>
          <w:kern w:val="0"/>
          <w:szCs w:val="24"/>
        </w:rPr>
        <w:t>4:14-16</w:t>
      </w:r>
      <w:r w:rsidRPr="00B244D2">
        <w:rPr>
          <w:rFonts w:ascii="新細明體" w:eastAsia="新細明體" w:hAnsi="新細明體" w:cs="新細明體" w:hint="eastAsia"/>
          <w:kern w:val="0"/>
          <w:szCs w:val="24"/>
        </w:rPr>
        <w:t>：當主耶穌開始在加利利傳道時，引用賽</w:t>
      </w:r>
      <w:r w:rsidRPr="00B244D2">
        <w:rPr>
          <w:rFonts w:ascii="新細明體" w:eastAsia="新細明體" w:hAnsi="新細明體" w:cs="新細明體"/>
          <w:kern w:val="0"/>
          <w:szCs w:val="24"/>
        </w:rPr>
        <w:t>9:1-2</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t xml:space="preserve">1.6. </w:t>
      </w:r>
      <w:r w:rsidRPr="00B244D2">
        <w:rPr>
          <w:rFonts w:ascii="新細明體" w:eastAsia="新細明體" w:hAnsi="新細明體" w:cs="新細明體" w:hint="eastAsia"/>
          <w:kern w:val="0"/>
          <w:szCs w:val="24"/>
        </w:rPr>
        <w:t>太</w:t>
      </w:r>
      <w:r w:rsidRPr="00B244D2">
        <w:rPr>
          <w:rFonts w:ascii="新細明體" w:eastAsia="新細明體" w:hAnsi="新細明體" w:cs="新細明體"/>
          <w:kern w:val="0"/>
          <w:szCs w:val="24"/>
        </w:rPr>
        <w:t>8:17</w:t>
      </w:r>
      <w:r w:rsidRPr="00B244D2">
        <w:rPr>
          <w:rFonts w:ascii="新細明體" w:eastAsia="新細明體" w:hAnsi="新細明體" w:cs="新細明體" w:hint="eastAsia"/>
          <w:kern w:val="0"/>
          <w:szCs w:val="24"/>
        </w:rPr>
        <w:t>，當主耶穌治好彼得和他岳母的病之後，作者馬太引用賽</w:t>
      </w:r>
      <w:r w:rsidRPr="00B244D2">
        <w:rPr>
          <w:rFonts w:ascii="新細明體" w:eastAsia="新細明體" w:hAnsi="新細明體" w:cs="新細明體"/>
          <w:kern w:val="0"/>
          <w:szCs w:val="24"/>
        </w:rPr>
        <w:t>53:4</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t xml:space="preserve">1.7. </w:t>
      </w:r>
      <w:r w:rsidRPr="00B244D2">
        <w:rPr>
          <w:rFonts w:ascii="新細明體" w:eastAsia="新細明體" w:hAnsi="新細明體" w:cs="新細明體" w:hint="eastAsia"/>
          <w:kern w:val="0"/>
          <w:szCs w:val="24"/>
        </w:rPr>
        <w:t>太</w:t>
      </w:r>
      <w:r w:rsidRPr="00B244D2">
        <w:rPr>
          <w:rFonts w:ascii="新細明體" w:eastAsia="新細明體" w:hAnsi="新細明體" w:cs="新細明體"/>
          <w:kern w:val="0"/>
          <w:szCs w:val="24"/>
        </w:rPr>
        <w:t>12:17-21</w:t>
      </w:r>
      <w:r w:rsidRPr="00B244D2">
        <w:rPr>
          <w:rFonts w:ascii="新細明體" w:eastAsia="新細明體" w:hAnsi="新細明體" w:cs="新細明體" w:hint="eastAsia"/>
          <w:kern w:val="0"/>
          <w:szCs w:val="24"/>
        </w:rPr>
        <w:t>：當法利賽人討論怎樣除掉耶穌的時候，主耶穌離開了那裡，但是同時把有病的人都治好了。作者引用賽</w:t>
      </w:r>
      <w:r w:rsidRPr="00B244D2">
        <w:rPr>
          <w:rFonts w:ascii="新細明體" w:eastAsia="新細明體" w:hAnsi="新細明體" w:cs="新細明體"/>
          <w:kern w:val="0"/>
          <w:szCs w:val="24"/>
        </w:rPr>
        <w:t>42:1-4</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t xml:space="preserve">1.8. </w:t>
      </w:r>
      <w:r w:rsidRPr="00B244D2">
        <w:rPr>
          <w:rFonts w:ascii="新細明體" w:eastAsia="新細明體" w:hAnsi="新細明體" w:cs="新細明體" w:hint="eastAsia"/>
          <w:kern w:val="0"/>
          <w:szCs w:val="24"/>
        </w:rPr>
        <w:t>太</w:t>
      </w:r>
      <w:r w:rsidRPr="00B244D2">
        <w:rPr>
          <w:rFonts w:ascii="新細明體" w:eastAsia="新細明體" w:hAnsi="新細明體" w:cs="新細明體"/>
          <w:kern w:val="0"/>
          <w:szCs w:val="24"/>
        </w:rPr>
        <w:t>13:35</w:t>
      </w:r>
      <w:r w:rsidRPr="00B244D2">
        <w:rPr>
          <w:rFonts w:ascii="新細明體" w:eastAsia="新細明體" w:hAnsi="新細明體" w:cs="新細明體" w:hint="eastAsia"/>
          <w:kern w:val="0"/>
          <w:szCs w:val="24"/>
        </w:rPr>
        <w:t>：主耶穌教導門徒的時候，用了很多比喻，在解釋為什麼要用比喻時，作者引用詩</w:t>
      </w:r>
      <w:r w:rsidRPr="00B244D2">
        <w:rPr>
          <w:rFonts w:ascii="新細明體" w:eastAsia="新細明體" w:hAnsi="新細明體" w:cs="新細明體"/>
          <w:kern w:val="0"/>
          <w:szCs w:val="24"/>
        </w:rPr>
        <w:t>78:2</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t xml:space="preserve">1.9. </w:t>
      </w:r>
      <w:r w:rsidRPr="00B244D2">
        <w:rPr>
          <w:rFonts w:ascii="新細明體" w:eastAsia="新細明體" w:hAnsi="新細明體" w:cs="新細明體" w:hint="eastAsia"/>
          <w:kern w:val="0"/>
          <w:szCs w:val="24"/>
        </w:rPr>
        <w:t>太</w:t>
      </w:r>
      <w:r w:rsidRPr="00B244D2">
        <w:rPr>
          <w:rFonts w:ascii="新細明體" w:eastAsia="新細明體" w:hAnsi="新細明體" w:cs="新細明體"/>
          <w:kern w:val="0"/>
          <w:szCs w:val="24"/>
        </w:rPr>
        <w:t>27:9-10</w:t>
      </w:r>
      <w:r w:rsidRPr="00B244D2">
        <w:rPr>
          <w:rFonts w:ascii="新細明體" w:eastAsia="新細明體" w:hAnsi="新細明體" w:cs="新細明體" w:hint="eastAsia"/>
          <w:kern w:val="0"/>
          <w:szCs w:val="24"/>
        </w:rPr>
        <w:t>：祭司長把賣主的猶大退還的三十兩銀子買</w:t>
      </w:r>
      <w:proofErr w:type="gramStart"/>
      <w:r w:rsidRPr="00B244D2">
        <w:rPr>
          <w:rFonts w:ascii="新細明體" w:eastAsia="新細明體" w:hAnsi="新細明體" w:cs="新細明體" w:hint="eastAsia"/>
          <w:kern w:val="0"/>
          <w:szCs w:val="24"/>
        </w:rPr>
        <w:t>了窯戶</w:t>
      </w:r>
      <w:proofErr w:type="gramEnd"/>
      <w:r w:rsidRPr="00B244D2">
        <w:rPr>
          <w:rFonts w:ascii="新細明體" w:eastAsia="新細明體" w:hAnsi="新細明體" w:cs="新細明體" w:hint="eastAsia"/>
          <w:kern w:val="0"/>
          <w:szCs w:val="24"/>
        </w:rPr>
        <w:t>的一塊田之後，作者引用亞</w:t>
      </w:r>
      <w:r w:rsidRPr="00B244D2">
        <w:rPr>
          <w:rFonts w:ascii="新細明體" w:eastAsia="新細明體" w:hAnsi="新細明體" w:cs="新細明體"/>
          <w:kern w:val="0"/>
          <w:szCs w:val="24"/>
        </w:rPr>
        <w:t>11:12-13</w:t>
      </w:r>
      <w:r w:rsidRPr="00B244D2">
        <w:rPr>
          <w:rFonts w:ascii="新細明體" w:eastAsia="新細明體" w:hAnsi="新細明體" w:cs="新細明體" w:hint="eastAsia"/>
          <w:kern w:val="0"/>
          <w:szCs w:val="24"/>
        </w:rPr>
        <w:t>。</w:t>
      </w:r>
    </w:p>
    <w:p w:rsidR="00B244D2" w:rsidRPr="00B244D2" w:rsidRDefault="00B244D2" w:rsidP="00B244D2">
      <w:pPr>
        <w:widowControl/>
        <w:spacing w:after="240"/>
        <w:rPr>
          <w:rFonts w:ascii="新細明體" w:eastAsia="新細明體" w:hAnsi="新細明體" w:cs="新細明體"/>
          <w:kern w:val="0"/>
          <w:szCs w:val="24"/>
        </w:rPr>
      </w:pPr>
      <w:r w:rsidRPr="00B244D2">
        <w:rPr>
          <w:rFonts w:ascii="新細明體" w:eastAsia="新細明體" w:hAnsi="新細明體" w:cs="新細明體"/>
          <w:kern w:val="0"/>
          <w:szCs w:val="24"/>
        </w:rPr>
        <w:t xml:space="preserve">2. </w:t>
      </w:r>
      <w:r w:rsidRPr="00B244D2">
        <w:rPr>
          <w:rFonts w:ascii="新細明體" w:eastAsia="新細明體" w:hAnsi="新細明體" w:cs="新細明體" w:hint="eastAsia"/>
          <w:kern w:val="0"/>
          <w:szCs w:val="24"/>
        </w:rPr>
        <w:t>特色</w:t>
      </w:r>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由於馬太福音的對象是猶太人，所以作者沒有刻意解釋一些猶太特有的習俗和用語。</w:t>
      </w:r>
      <w:proofErr w:type="gramStart"/>
      <w:r w:rsidRPr="00B244D2">
        <w:rPr>
          <w:rFonts w:ascii="新細明體" w:eastAsia="新細明體" w:hAnsi="新細明體" w:cs="新細明體" w:hint="eastAsia"/>
          <w:kern w:val="0"/>
          <w:szCs w:val="24"/>
        </w:rPr>
        <w:t>如講到</w:t>
      </w:r>
      <w:proofErr w:type="gramEnd"/>
      <w:r w:rsidRPr="00B244D2">
        <w:rPr>
          <w:rFonts w:ascii="新細明體" w:eastAsia="新細明體" w:hAnsi="新細明體" w:cs="新細明體" w:hint="eastAsia"/>
          <w:kern w:val="0"/>
          <w:szCs w:val="24"/>
        </w:rPr>
        <w:t>法利賽人藉耶穌的門徒沒有洗手吃飯來刁難耶穌時，馬可福音</w:t>
      </w:r>
      <w:proofErr w:type="gramStart"/>
      <w:r w:rsidRPr="00B244D2">
        <w:rPr>
          <w:rFonts w:ascii="新細明體" w:eastAsia="新細明體" w:hAnsi="新細明體" w:cs="新細明體" w:hint="eastAsia"/>
          <w:kern w:val="0"/>
          <w:szCs w:val="24"/>
        </w:rPr>
        <w:t>加插了注釋</w:t>
      </w:r>
      <w:proofErr w:type="gramEnd"/>
      <w:r w:rsidRPr="00B244D2">
        <w:rPr>
          <w:rFonts w:ascii="新細明體" w:eastAsia="新細明體" w:hAnsi="新細明體" w:cs="新細明體" w:hint="eastAsia"/>
          <w:kern w:val="0"/>
          <w:szCs w:val="24"/>
        </w:rPr>
        <w:t>，指出洗手吃飯這個習俗的來源，馬太福音只是引述了他們的對話，指出門徒犯了古人的遺傳。在猶太背景中，</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古人的遺傳</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是口傳的經典，作用是用來解釋舊約律法，並且讓猶太人遵行的。</w:t>
      </w:r>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作者馬太雖然只是簡單扼要地記載耶穌的神跡，但是在編排上費盡苦心，他大約記載了二十</w:t>
      </w:r>
      <w:proofErr w:type="gramStart"/>
      <w:r w:rsidRPr="00B244D2">
        <w:rPr>
          <w:rFonts w:ascii="新細明體" w:eastAsia="新細明體" w:hAnsi="新細明體" w:cs="新細明體" w:hint="eastAsia"/>
          <w:kern w:val="0"/>
          <w:szCs w:val="24"/>
        </w:rPr>
        <w:t>個</w:t>
      </w:r>
      <w:proofErr w:type="gramEnd"/>
      <w:r w:rsidRPr="00B244D2">
        <w:rPr>
          <w:rFonts w:ascii="新細明體" w:eastAsia="新細明體" w:hAnsi="新細明體" w:cs="新細明體" w:hint="eastAsia"/>
          <w:kern w:val="0"/>
          <w:szCs w:val="24"/>
        </w:rPr>
        <w:t>神，包括</w:t>
      </w:r>
      <w:r w:rsidRPr="00B244D2">
        <w:rPr>
          <w:rFonts w:ascii="新細明體" w:eastAsia="新細明體" w:hAnsi="新細明體" w:cs="新細明體"/>
          <w:kern w:val="0"/>
          <w:szCs w:val="24"/>
        </w:rPr>
        <w:t xml:space="preserve"> “</w:t>
      </w:r>
      <w:r w:rsidRPr="00B244D2">
        <w:rPr>
          <w:rFonts w:ascii="新細明體" w:eastAsia="新細明體" w:hAnsi="新細明體" w:cs="新細明體" w:hint="eastAsia"/>
          <w:kern w:val="0"/>
          <w:szCs w:val="24"/>
        </w:rPr>
        <w:t>醫治百夫長的僕人</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平靜風浪</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趕鬼入豬群</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趕出啞巴鬼</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等等，在這些</w:t>
      </w:r>
      <w:proofErr w:type="gramStart"/>
      <w:r w:rsidRPr="00B244D2">
        <w:rPr>
          <w:rFonts w:ascii="新細明體" w:eastAsia="新細明體" w:hAnsi="新細明體" w:cs="新細明體" w:hint="eastAsia"/>
          <w:kern w:val="0"/>
          <w:szCs w:val="24"/>
        </w:rPr>
        <w:t>神跡中</w:t>
      </w:r>
      <w:proofErr w:type="gramEnd"/>
      <w:r w:rsidRPr="00B244D2">
        <w:rPr>
          <w:rFonts w:ascii="新細明體" w:eastAsia="新細明體" w:hAnsi="新細明體" w:cs="新細明體" w:hint="eastAsia"/>
          <w:kern w:val="0"/>
          <w:szCs w:val="24"/>
        </w:rPr>
        <w:t>，有一半是在第</w:t>
      </w:r>
      <w:r w:rsidRPr="00B244D2">
        <w:rPr>
          <w:rFonts w:ascii="新細明體" w:eastAsia="新細明體" w:hAnsi="新細明體" w:cs="新細明體"/>
          <w:kern w:val="0"/>
          <w:szCs w:val="24"/>
        </w:rPr>
        <w:t>8-9</w:t>
      </w:r>
      <w:r w:rsidRPr="00B244D2">
        <w:rPr>
          <w:rFonts w:ascii="新細明體" w:eastAsia="新細明體" w:hAnsi="新細明體" w:cs="新細明體" w:hint="eastAsia"/>
          <w:kern w:val="0"/>
          <w:szCs w:val="24"/>
        </w:rPr>
        <w:t>章出現的。</w:t>
      </w:r>
      <w:r w:rsidRPr="00B244D2">
        <w:rPr>
          <w:rFonts w:ascii="新細明體" w:eastAsia="新細明體" w:hAnsi="新細明體" w:cs="新細明體"/>
          <w:kern w:val="0"/>
          <w:szCs w:val="24"/>
        </w:rPr>
        <w:br/>
        <w:t xml:space="preserve">2.1. </w:t>
      </w:r>
      <w:r w:rsidRPr="00B244D2">
        <w:rPr>
          <w:rFonts w:ascii="新細明體" w:eastAsia="新細明體" w:hAnsi="新細明體" w:cs="新細明體" w:hint="eastAsia"/>
          <w:kern w:val="0"/>
          <w:szCs w:val="24"/>
        </w:rPr>
        <w:t>馬太記載耶穌基督生平的時候，他用的是傳記的寫作手法，但是並沒有嚴格地依照時間的先後次序來寫作，而是按照不同的主題來敘述，其中最著名的就是主耶穌的</w:t>
      </w:r>
      <w:proofErr w:type="gramStart"/>
      <w:r w:rsidRPr="00B244D2">
        <w:rPr>
          <w:rFonts w:ascii="新細明體" w:eastAsia="新細明體" w:hAnsi="新細明體" w:cs="新細明體" w:hint="eastAsia"/>
          <w:kern w:val="0"/>
          <w:szCs w:val="24"/>
        </w:rPr>
        <w:t>五篇講章</w:t>
      </w:r>
      <w:proofErr w:type="gramEnd"/>
      <w:r w:rsidRPr="00B244D2">
        <w:rPr>
          <w:rFonts w:ascii="新細明體" w:eastAsia="新細明體" w:hAnsi="新細明體" w:cs="新細明體" w:hint="eastAsia"/>
          <w:kern w:val="0"/>
          <w:szCs w:val="24"/>
        </w:rPr>
        <w:t>，這是組成馬太福音的重要部分，而每</w:t>
      </w:r>
      <w:proofErr w:type="gramStart"/>
      <w:r w:rsidRPr="00B244D2">
        <w:rPr>
          <w:rFonts w:ascii="新細明體" w:eastAsia="新細明體" w:hAnsi="新細明體" w:cs="新細明體" w:hint="eastAsia"/>
          <w:kern w:val="0"/>
          <w:szCs w:val="24"/>
        </w:rPr>
        <w:t>篇講章結尾</w:t>
      </w:r>
      <w:proofErr w:type="gramEnd"/>
      <w:r w:rsidRPr="00B244D2">
        <w:rPr>
          <w:rFonts w:ascii="新細明體" w:eastAsia="新細明體" w:hAnsi="新細明體" w:cs="新細明體" w:hint="eastAsia"/>
          <w:kern w:val="0"/>
          <w:szCs w:val="24"/>
        </w:rPr>
        <w:t>部分，作者都有一句幾乎一樣的文字，清楚地</w:t>
      </w:r>
      <w:proofErr w:type="gramStart"/>
      <w:r w:rsidRPr="00B244D2">
        <w:rPr>
          <w:rFonts w:ascii="新細明體" w:eastAsia="新細明體" w:hAnsi="新細明體" w:cs="新細明體" w:hint="eastAsia"/>
          <w:kern w:val="0"/>
          <w:szCs w:val="24"/>
        </w:rPr>
        <w:t>標記講章的</w:t>
      </w:r>
      <w:proofErr w:type="gramEnd"/>
      <w:r w:rsidRPr="00B244D2">
        <w:rPr>
          <w:rFonts w:ascii="新細明體" w:eastAsia="新細明體" w:hAnsi="新細明體" w:cs="新細明體" w:hint="eastAsia"/>
          <w:kern w:val="0"/>
          <w:szCs w:val="24"/>
        </w:rPr>
        <w:t>結束。</w:t>
      </w:r>
      <w:r w:rsidRPr="00B244D2">
        <w:rPr>
          <w:rFonts w:ascii="新細明體" w:eastAsia="新細明體" w:hAnsi="新細明體" w:cs="新細明體"/>
          <w:kern w:val="0"/>
          <w:szCs w:val="24"/>
        </w:rPr>
        <w:br/>
        <w:t xml:space="preserve">2.1.1. </w:t>
      </w:r>
      <w:r w:rsidRPr="00B244D2">
        <w:rPr>
          <w:rFonts w:ascii="新細明體" w:eastAsia="新細明體" w:hAnsi="新細明體" w:cs="新細明體" w:hint="eastAsia"/>
          <w:kern w:val="0"/>
          <w:szCs w:val="24"/>
        </w:rPr>
        <w:t>第</w:t>
      </w:r>
      <w:proofErr w:type="gramStart"/>
      <w:r w:rsidRPr="00B244D2">
        <w:rPr>
          <w:rFonts w:ascii="新細明體" w:eastAsia="新細明體" w:hAnsi="新細明體" w:cs="新細明體" w:hint="eastAsia"/>
          <w:kern w:val="0"/>
          <w:szCs w:val="24"/>
        </w:rPr>
        <w:t>一篇講章</w:t>
      </w:r>
      <w:proofErr w:type="gramEnd"/>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登山寶訓</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5-7</w:t>
      </w:r>
      <w:r w:rsidRPr="00B244D2">
        <w:rPr>
          <w:rFonts w:ascii="新細明體" w:eastAsia="新細明體" w:hAnsi="新細明體" w:cs="新細明體" w:hint="eastAsia"/>
          <w:kern w:val="0"/>
          <w:szCs w:val="24"/>
        </w:rPr>
        <w:t>章）</w:t>
      </w:r>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這是主耶穌的門徒訓練模式，結束；</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耶穌講完了這些話</w:t>
      </w:r>
      <w:r w:rsidRPr="00B244D2">
        <w:rPr>
          <w:rFonts w:ascii="新細明體" w:eastAsia="新細明體" w:hAnsi="新細明體" w:cs="新細明體"/>
          <w:kern w:val="0"/>
          <w:szCs w:val="24"/>
        </w:rPr>
        <w:t>”</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kern w:val="0"/>
          <w:szCs w:val="24"/>
        </w:rPr>
        <w:t>7:28</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t xml:space="preserve">2.1.2. </w:t>
      </w:r>
      <w:r w:rsidRPr="00B244D2">
        <w:rPr>
          <w:rFonts w:ascii="新細明體" w:eastAsia="新細明體" w:hAnsi="新細明體" w:cs="新細明體" w:hint="eastAsia"/>
          <w:kern w:val="0"/>
          <w:szCs w:val="24"/>
        </w:rPr>
        <w:t>第二</w:t>
      </w:r>
      <w:proofErr w:type="gramStart"/>
      <w:r w:rsidRPr="00B244D2">
        <w:rPr>
          <w:rFonts w:ascii="新細明體" w:eastAsia="新細明體" w:hAnsi="新細明體" w:cs="新細明體" w:hint="eastAsia"/>
          <w:kern w:val="0"/>
          <w:szCs w:val="24"/>
        </w:rPr>
        <w:t>篇講章</w:t>
      </w:r>
      <w:proofErr w:type="gramEnd"/>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教導門徒</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10</w:t>
      </w:r>
      <w:r w:rsidRPr="00B244D2">
        <w:rPr>
          <w:rFonts w:ascii="新細明體" w:eastAsia="新細明體" w:hAnsi="新細明體" w:cs="新細明體" w:hint="eastAsia"/>
          <w:kern w:val="0"/>
          <w:szCs w:val="24"/>
        </w:rPr>
        <w:t>章）</w:t>
      </w:r>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主耶穌教導十二</w:t>
      </w:r>
      <w:proofErr w:type="gramStart"/>
      <w:r w:rsidRPr="00B244D2">
        <w:rPr>
          <w:rFonts w:ascii="新細明體" w:eastAsia="新細明體" w:hAnsi="新細明體" w:cs="新細明體" w:hint="eastAsia"/>
          <w:kern w:val="0"/>
          <w:szCs w:val="24"/>
        </w:rPr>
        <w:t>個</w:t>
      </w:r>
      <w:proofErr w:type="gramEnd"/>
      <w:r w:rsidRPr="00B244D2">
        <w:rPr>
          <w:rFonts w:ascii="新細明體" w:eastAsia="新細明體" w:hAnsi="新細明體" w:cs="新細明體" w:hint="eastAsia"/>
          <w:kern w:val="0"/>
          <w:szCs w:val="24"/>
        </w:rPr>
        <w:t>門徒怎樣去傳道，結束：</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耶穌吩咐完了十二</w:t>
      </w:r>
      <w:proofErr w:type="gramStart"/>
      <w:r w:rsidRPr="00B244D2">
        <w:rPr>
          <w:rFonts w:ascii="新細明體" w:eastAsia="新細明體" w:hAnsi="新細明體" w:cs="新細明體" w:hint="eastAsia"/>
          <w:kern w:val="0"/>
          <w:szCs w:val="24"/>
        </w:rPr>
        <w:t>個</w:t>
      </w:r>
      <w:proofErr w:type="gramEnd"/>
      <w:r w:rsidRPr="00B244D2">
        <w:rPr>
          <w:rFonts w:ascii="新細明體" w:eastAsia="新細明體" w:hAnsi="新細明體" w:cs="新細明體" w:hint="eastAsia"/>
          <w:kern w:val="0"/>
          <w:szCs w:val="24"/>
        </w:rPr>
        <w:t>門徒，就離開那裡</w:t>
      </w:r>
      <w:r w:rsidRPr="00B244D2">
        <w:rPr>
          <w:rFonts w:ascii="新細明體" w:eastAsia="新細明體" w:hAnsi="新細明體" w:cs="新細明體"/>
          <w:kern w:val="0"/>
          <w:szCs w:val="24"/>
        </w:rPr>
        <w:t>”</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kern w:val="0"/>
          <w:szCs w:val="24"/>
        </w:rPr>
        <w:t>11:1</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t xml:space="preserve">2.1.3. </w:t>
      </w:r>
      <w:r w:rsidRPr="00B244D2">
        <w:rPr>
          <w:rFonts w:ascii="新細明體" w:eastAsia="新細明體" w:hAnsi="新細明體" w:cs="新細明體" w:hint="eastAsia"/>
          <w:kern w:val="0"/>
          <w:szCs w:val="24"/>
        </w:rPr>
        <w:t>第三</w:t>
      </w:r>
      <w:proofErr w:type="gramStart"/>
      <w:r w:rsidRPr="00B244D2">
        <w:rPr>
          <w:rFonts w:ascii="新細明體" w:eastAsia="新細明體" w:hAnsi="新細明體" w:cs="新細明體" w:hint="eastAsia"/>
          <w:kern w:val="0"/>
          <w:szCs w:val="24"/>
        </w:rPr>
        <w:t>篇講章</w:t>
      </w:r>
      <w:proofErr w:type="gramEnd"/>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天國的比喻</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13</w:t>
      </w:r>
      <w:r w:rsidRPr="00B244D2">
        <w:rPr>
          <w:rFonts w:ascii="新細明體" w:eastAsia="新細明體" w:hAnsi="新細明體" w:cs="新細明體" w:hint="eastAsia"/>
          <w:kern w:val="0"/>
          <w:szCs w:val="24"/>
        </w:rPr>
        <w:t>章）</w:t>
      </w:r>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包括撒種的比喻、稗子的比喻、芥菜種的比喻、寶貝的比喻和</w:t>
      </w:r>
      <w:proofErr w:type="gramStart"/>
      <w:r w:rsidRPr="00B244D2">
        <w:rPr>
          <w:rFonts w:ascii="新細明體" w:eastAsia="新細明體" w:hAnsi="新細明體" w:cs="新細明體" w:hint="eastAsia"/>
          <w:kern w:val="0"/>
          <w:szCs w:val="24"/>
        </w:rPr>
        <w:t>尋珠</w:t>
      </w:r>
      <w:proofErr w:type="gramEnd"/>
      <w:r w:rsidRPr="00B244D2">
        <w:rPr>
          <w:rFonts w:ascii="新細明體" w:eastAsia="新細明體" w:hAnsi="新細明體" w:cs="新細明體" w:hint="eastAsia"/>
          <w:kern w:val="0"/>
          <w:szCs w:val="24"/>
        </w:rPr>
        <w:t>的比喻等等，結束：</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耶穌說完了這些比喻，就離開那裡</w:t>
      </w:r>
      <w:r w:rsidRPr="00B244D2">
        <w:rPr>
          <w:rFonts w:ascii="新細明體" w:eastAsia="新細明體" w:hAnsi="新細明體" w:cs="新細明體"/>
          <w:kern w:val="0"/>
          <w:szCs w:val="24"/>
        </w:rPr>
        <w:t>”</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kern w:val="0"/>
          <w:szCs w:val="24"/>
        </w:rPr>
        <w:t>13:53</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t xml:space="preserve">2.1.4. </w:t>
      </w:r>
      <w:r w:rsidRPr="00B244D2">
        <w:rPr>
          <w:rFonts w:ascii="新細明體" w:eastAsia="新細明體" w:hAnsi="新細明體" w:cs="新細明體" w:hint="eastAsia"/>
          <w:kern w:val="0"/>
          <w:szCs w:val="24"/>
        </w:rPr>
        <w:t>第四</w:t>
      </w:r>
      <w:proofErr w:type="gramStart"/>
      <w:r w:rsidRPr="00B244D2">
        <w:rPr>
          <w:rFonts w:ascii="新細明體" w:eastAsia="新細明體" w:hAnsi="新細明體" w:cs="新細明體" w:hint="eastAsia"/>
          <w:kern w:val="0"/>
          <w:szCs w:val="24"/>
        </w:rPr>
        <w:t>篇講章</w:t>
      </w:r>
      <w:proofErr w:type="gramEnd"/>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教會信徒群體的相處</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18</w:t>
      </w:r>
      <w:r w:rsidRPr="00B244D2">
        <w:rPr>
          <w:rFonts w:ascii="新細明體" w:eastAsia="新細明體" w:hAnsi="新細明體" w:cs="新細明體" w:hint="eastAsia"/>
          <w:kern w:val="0"/>
          <w:szCs w:val="24"/>
        </w:rPr>
        <w:t>章）</w:t>
      </w:r>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屬</w:t>
      </w:r>
      <w:r w:rsidRPr="00B244D2">
        <w:rPr>
          <w:rFonts w:ascii="新細明體" w:eastAsia="新細明體" w:hAnsi="新細明體" w:cs="新細明體" w:hint="eastAsia"/>
          <w:kern w:val="0"/>
          <w:szCs w:val="24"/>
        </w:rPr>
        <w:t/>
      </w:r>
      <w:r w:rsidRPr="00B244D2">
        <w:rPr>
          <w:rFonts w:ascii="新細明體" w:eastAsia="新細明體" w:hAnsi="新細明體" w:cs="新細明體"/>
          <w:kern w:val="0"/>
          <w:szCs w:val="24"/>
        </w:rPr>
        <w:t>倫理的教導部分，其中我們比較熟悉的是要饒恕別人七十個七次。</w:t>
      </w:r>
      <w:r w:rsidRPr="00B244D2">
        <w:rPr>
          <w:rFonts w:ascii="新細明體" w:eastAsia="新細明體" w:hAnsi="新細明體" w:cs="新細明體" w:hint="eastAsia"/>
          <w:kern w:val="0"/>
          <w:szCs w:val="24"/>
        </w:rPr>
        <w:t>結束：</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耶穌說完了這些話，就離開加利</w:t>
      </w:r>
      <w:proofErr w:type="gramStart"/>
      <w:r w:rsidRPr="00B244D2">
        <w:rPr>
          <w:rFonts w:ascii="新細明體" w:eastAsia="新細明體" w:hAnsi="新細明體" w:cs="新細明體" w:hint="eastAsia"/>
          <w:kern w:val="0"/>
          <w:szCs w:val="24"/>
        </w:rPr>
        <w:t>利</w:t>
      </w:r>
      <w:proofErr w:type="gramEnd"/>
      <w:r w:rsidRPr="00B244D2">
        <w:rPr>
          <w:rFonts w:ascii="新細明體" w:eastAsia="新細明體" w:hAnsi="新細明體" w:cs="新細明體"/>
          <w:kern w:val="0"/>
          <w:szCs w:val="24"/>
        </w:rPr>
        <w:t>”</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kern w:val="0"/>
          <w:szCs w:val="24"/>
        </w:rPr>
        <w:t>19:1</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br/>
        <w:t xml:space="preserve">2.1.5. </w:t>
      </w:r>
      <w:r w:rsidRPr="00B244D2">
        <w:rPr>
          <w:rFonts w:ascii="新細明體" w:eastAsia="新細明體" w:hAnsi="新細明體" w:cs="新細明體" w:hint="eastAsia"/>
          <w:kern w:val="0"/>
          <w:szCs w:val="24"/>
        </w:rPr>
        <w:t>第五</w:t>
      </w:r>
      <w:proofErr w:type="gramStart"/>
      <w:r w:rsidRPr="00B244D2">
        <w:rPr>
          <w:rFonts w:ascii="新細明體" w:eastAsia="新細明體" w:hAnsi="新細明體" w:cs="新細明體" w:hint="eastAsia"/>
          <w:kern w:val="0"/>
          <w:szCs w:val="24"/>
        </w:rPr>
        <w:t>篇講章</w:t>
      </w:r>
      <w:proofErr w:type="gramEnd"/>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末世的講論</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w:t>
      </w:r>
      <w:r w:rsidRPr="00B244D2">
        <w:rPr>
          <w:rFonts w:ascii="新細明體" w:eastAsia="新細明體" w:hAnsi="新細明體" w:cs="新細明體"/>
          <w:kern w:val="0"/>
          <w:szCs w:val="24"/>
        </w:rPr>
        <w:t>24-25</w:t>
      </w:r>
      <w:r w:rsidRPr="00B244D2">
        <w:rPr>
          <w:rFonts w:ascii="新細明體" w:eastAsia="新細明體" w:hAnsi="新細明體" w:cs="新細明體" w:hint="eastAsia"/>
          <w:kern w:val="0"/>
          <w:szCs w:val="24"/>
        </w:rPr>
        <w:t>章）</w:t>
      </w:r>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講述了末期來到之前的徵兆，十個童女的比喻就是典型的末世的比喻。結束：</w:t>
      </w:r>
      <w:r w:rsidRPr="00B244D2">
        <w:rPr>
          <w:rFonts w:ascii="新細明體" w:eastAsia="新細明體" w:hAnsi="新細明體" w:cs="新細明體"/>
          <w:kern w:val="0"/>
          <w:szCs w:val="24"/>
        </w:rPr>
        <w:t>“</w:t>
      </w:r>
      <w:r w:rsidRPr="00B244D2">
        <w:rPr>
          <w:rFonts w:ascii="新細明體" w:eastAsia="新細明體" w:hAnsi="新細明體" w:cs="新細明體" w:hint="eastAsia"/>
          <w:kern w:val="0"/>
          <w:szCs w:val="24"/>
        </w:rPr>
        <w:t>耶穌說完了這一切的話，就對門徒說</w:t>
      </w:r>
      <w:r w:rsidRPr="00B244D2">
        <w:rPr>
          <w:rFonts w:ascii="新細明體" w:eastAsia="新細明體" w:hAnsi="新細明體" w:cs="新細明體"/>
          <w:kern w:val="0"/>
          <w:szCs w:val="24"/>
        </w:rPr>
        <w:t>”</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kern w:val="0"/>
          <w:szCs w:val="24"/>
        </w:rPr>
        <w:t>26:1</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這五篇</w:t>
      </w:r>
      <w:proofErr w:type="gramStart"/>
      <w:r w:rsidRPr="00B244D2">
        <w:rPr>
          <w:rFonts w:ascii="新細明體" w:eastAsia="新細明體" w:hAnsi="新細明體" w:cs="新細明體" w:hint="eastAsia"/>
          <w:kern w:val="0"/>
          <w:szCs w:val="24"/>
        </w:rPr>
        <w:t>講章分別插在</w:t>
      </w:r>
      <w:proofErr w:type="gramEnd"/>
      <w:r w:rsidRPr="00B244D2">
        <w:rPr>
          <w:rFonts w:ascii="新細明體" w:eastAsia="新細明體" w:hAnsi="新細明體" w:cs="新細明體" w:hint="eastAsia"/>
          <w:kern w:val="0"/>
          <w:szCs w:val="24"/>
        </w:rPr>
        <w:t>耶穌的生平事蹟之中，有學者認為這就</w:t>
      </w:r>
      <w:proofErr w:type="gramStart"/>
      <w:r w:rsidRPr="00B244D2">
        <w:rPr>
          <w:rFonts w:ascii="新細明體" w:eastAsia="新細明體" w:hAnsi="新細明體" w:cs="新細明體" w:hint="eastAsia"/>
          <w:kern w:val="0"/>
          <w:szCs w:val="24"/>
        </w:rPr>
        <w:t>象</w:t>
      </w:r>
      <w:proofErr w:type="gramEnd"/>
      <w:r w:rsidRPr="00B244D2">
        <w:rPr>
          <w:rFonts w:ascii="新細明體" w:eastAsia="新細明體" w:hAnsi="新細明體" w:cs="新細明體" w:hint="eastAsia"/>
          <w:kern w:val="0"/>
          <w:szCs w:val="24"/>
        </w:rPr>
        <w:t>摩西五經一樣，充</w:t>
      </w:r>
      <w:r w:rsidRPr="00B244D2">
        <w:rPr>
          <w:rFonts w:ascii="新細明體" w:eastAsia="新細明體" w:hAnsi="新細明體" w:cs="新細明體" w:hint="eastAsia"/>
          <w:kern w:val="0"/>
          <w:szCs w:val="24"/>
        </w:rPr>
        <w:lastRenderedPageBreak/>
        <w:t>份發揮了馬太福音的猶太背景。</w:t>
      </w:r>
      <w:r w:rsidRPr="00B244D2">
        <w:rPr>
          <w:rFonts w:ascii="新細明體" w:eastAsia="新細明體" w:hAnsi="新細明體" w:cs="新細明體"/>
          <w:kern w:val="0"/>
          <w:szCs w:val="24"/>
        </w:rPr>
        <w:br/>
        <w:t xml:space="preserve">2.2. </w:t>
      </w:r>
      <w:r w:rsidRPr="00B244D2">
        <w:rPr>
          <w:rFonts w:ascii="新細明體" w:eastAsia="新細明體" w:hAnsi="新細明體" w:cs="新細明體" w:hint="eastAsia"/>
          <w:kern w:val="0"/>
          <w:szCs w:val="24"/>
        </w:rPr>
        <w:t>如果按照主耶穌的生平事蹟來分段，馬太福音可以分為三個大段落，把主耶穌的出生、工作和受死復活連貫起來。</w:t>
      </w:r>
      <w:r w:rsidRPr="00B244D2">
        <w:rPr>
          <w:rFonts w:ascii="新細明體" w:eastAsia="新細明體" w:hAnsi="新細明體" w:cs="新細明體"/>
          <w:kern w:val="0"/>
          <w:szCs w:val="24"/>
        </w:rPr>
        <w:br/>
        <w:t xml:space="preserve">2.2.1. </w:t>
      </w:r>
      <w:r w:rsidRPr="00B244D2">
        <w:rPr>
          <w:rFonts w:ascii="新細明體" w:eastAsia="新細明體" w:hAnsi="新細明體" w:cs="新細明體" w:hint="eastAsia"/>
          <w:kern w:val="0"/>
          <w:szCs w:val="24"/>
        </w:rPr>
        <w:t>第一段：耶穌基督的出生和準備</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kern w:val="0"/>
          <w:szCs w:val="24"/>
        </w:rPr>
        <w:t>1:1-4:11</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以色列的百姓一直盼望彌</w:t>
      </w:r>
      <w:proofErr w:type="gramStart"/>
      <w:r w:rsidRPr="00B244D2">
        <w:rPr>
          <w:rFonts w:ascii="新細明體" w:eastAsia="新細明體" w:hAnsi="新細明體" w:cs="新細明體" w:hint="eastAsia"/>
          <w:kern w:val="0"/>
          <w:szCs w:val="24"/>
        </w:rPr>
        <w:t>賽亞作他們</w:t>
      </w:r>
      <w:proofErr w:type="gramEnd"/>
      <w:r w:rsidRPr="00B244D2">
        <w:rPr>
          <w:rFonts w:ascii="新細明體" w:eastAsia="新細明體" w:hAnsi="新細明體" w:cs="新細明體" w:hint="eastAsia"/>
          <w:kern w:val="0"/>
          <w:szCs w:val="24"/>
        </w:rPr>
        <w:t>的君王，故馬太福音一開始便指出耶穌基督就是大衛的子孫，但是他來到世上並不是要管治百姓的國土，而是要管治百姓的生命。</w:t>
      </w:r>
      <w:r w:rsidRPr="00B244D2">
        <w:rPr>
          <w:rFonts w:ascii="新細明體" w:eastAsia="新細明體" w:hAnsi="新細明體" w:cs="新細明體"/>
          <w:kern w:val="0"/>
          <w:szCs w:val="24"/>
        </w:rPr>
        <w:br/>
        <w:t xml:space="preserve">2.2.2. </w:t>
      </w:r>
      <w:r w:rsidRPr="00B244D2">
        <w:rPr>
          <w:rFonts w:ascii="新細明體" w:eastAsia="新細明體" w:hAnsi="新細明體" w:cs="新細明體" w:hint="eastAsia"/>
          <w:kern w:val="0"/>
          <w:szCs w:val="24"/>
        </w:rPr>
        <w:t>第二段：耶穌基督的信息和工作</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kern w:val="0"/>
          <w:szCs w:val="24"/>
        </w:rPr>
        <w:t>4:12-25:46</w:t>
      </w:r>
      <w:proofErr w:type="gramStart"/>
      <w:r w:rsidRPr="00B244D2">
        <w:rPr>
          <w:rFonts w:ascii="新細明體" w:eastAsia="新細明體" w:hAnsi="新細明體" w:cs="新細明體" w:hint="eastAsia"/>
          <w:kern w:val="0"/>
          <w:szCs w:val="24"/>
        </w:rPr>
        <w:t>）</w:t>
      </w:r>
      <w:proofErr w:type="gramEnd"/>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主耶穌開始他的傳道工作，內容包括山上</w:t>
      </w:r>
      <w:proofErr w:type="gramStart"/>
      <w:r w:rsidRPr="00B244D2">
        <w:rPr>
          <w:rFonts w:ascii="新細明體" w:eastAsia="新細明體" w:hAnsi="新細明體" w:cs="新細明體" w:hint="eastAsia"/>
          <w:kern w:val="0"/>
          <w:szCs w:val="24"/>
        </w:rPr>
        <w:t>的寶訓</w:t>
      </w:r>
      <w:proofErr w:type="gramEnd"/>
      <w:r w:rsidRPr="00B244D2">
        <w:rPr>
          <w:rFonts w:ascii="新細明體" w:eastAsia="新細明體" w:hAnsi="新細明體" w:cs="新細明體" w:hint="eastAsia"/>
          <w:kern w:val="0"/>
          <w:szCs w:val="24"/>
        </w:rPr>
        <w:t>、行神跡、講明天國的真理和面對宗教領袖的衝擊等等。</w:t>
      </w:r>
      <w:r w:rsidRPr="00B244D2">
        <w:rPr>
          <w:rFonts w:ascii="新細明體" w:eastAsia="新細明體" w:hAnsi="新細明體" w:cs="新細明體"/>
          <w:kern w:val="0"/>
          <w:szCs w:val="24"/>
        </w:rPr>
        <w:br/>
        <w:t xml:space="preserve">2.2.3. </w:t>
      </w:r>
      <w:r w:rsidRPr="00B244D2">
        <w:rPr>
          <w:rFonts w:ascii="新細明體" w:eastAsia="新細明體" w:hAnsi="新細明體" w:cs="新細明體" w:hint="eastAsia"/>
          <w:kern w:val="0"/>
          <w:szCs w:val="24"/>
        </w:rPr>
        <w:t>第三段：耶穌基督的受死和復活（</w:t>
      </w:r>
      <w:r w:rsidRPr="00B244D2">
        <w:rPr>
          <w:rFonts w:ascii="新細明體" w:eastAsia="新細明體" w:hAnsi="新細明體" w:cs="新細明體"/>
          <w:kern w:val="0"/>
          <w:szCs w:val="24"/>
        </w:rPr>
        <w:t>26-28</w:t>
      </w:r>
      <w:r w:rsidRPr="00B244D2">
        <w:rPr>
          <w:rFonts w:ascii="新細明體" w:eastAsia="新細明體" w:hAnsi="新細明體" w:cs="新細明體" w:hint="eastAsia"/>
          <w:kern w:val="0"/>
          <w:szCs w:val="24"/>
        </w:rPr>
        <w:t>章）</w:t>
      </w:r>
      <w:r w:rsidRPr="00B244D2">
        <w:rPr>
          <w:rFonts w:ascii="新細明體" w:eastAsia="新細明體" w:hAnsi="新細明體" w:cs="新細明體"/>
          <w:kern w:val="0"/>
          <w:szCs w:val="24"/>
        </w:rPr>
        <w:br/>
      </w:r>
      <w:r w:rsidRPr="00B244D2">
        <w:rPr>
          <w:rFonts w:ascii="新細明體" w:eastAsia="新細明體" w:hAnsi="新細明體" w:cs="新細明體" w:hint="eastAsia"/>
          <w:kern w:val="0"/>
          <w:szCs w:val="24"/>
        </w:rPr>
        <w:t>主要</w:t>
      </w:r>
      <w:proofErr w:type="gramStart"/>
      <w:r w:rsidRPr="00B244D2">
        <w:rPr>
          <w:rFonts w:ascii="新細明體" w:eastAsia="新細明體" w:hAnsi="新細明體" w:cs="新細明體" w:hint="eastAsia"/>
          <w:kern w:val="0"/>
          <w:szCs w:val="24"/>
        </w:rPr>
        <w:t>是講主耶穌</w:t>
      </w:r>
      <w:proofErr w:type="gramEnd"/>
      <w:r w:rsidRPr="00B244D2">
        <w:rPr>
          <w:rFonts w:ascii="新細明體" w:eastAsia="新細明體" w:hAnsi="新細明體" w:cs="新細明體" w:hint="eastAsia"/>
          <w:kern w:val="0"/>
          <w:szCs w:val="24"/>
        </w:rPr>
        <w:t>被以色列人唾棄，被釘十字架，然後從死裡復活，借著這些顯明耶穌是神的兒子。</w:t>
      </w:r>
    </w:p>
    <w:p w:rsidR="00B244D2" w:rsidRPr="00B244D2" w:rsidRDefault="00B244D2" w:rsidP="00B244D2">
      <w:pPr>
        <w:widowControl/>
        <w:spacing w:after="240"/>
        <w:rPr>
          <w:rFonts w:ascii="新細明體" w:eastAsia="新細明體" w:hAnsi="新細明體" w:cs="新細明體"/>
          <w:kern w:val="0"/>
          <w:szCs w:val="24"/>
        </w:rPr>
      </w:pPr>
      <w:r w:rsidRPr="00B244D2">
        <w:rPr>
          <w:rFonts w:ascii="新細明體" w:eastAsia="新細明體" w:hAnsi="新細明體" w:cs="新細明體"/>
          <w:kern w:val="0"/>
          <w:szCs w:val="24"/>
        </w:rPr>
        <w:t xml:space="preserve">3. </w:t>
      </w:r>
      <w:r w:rsidRPr="00B244D2">
        <w:rPr>
          <w:rFonts w:ascii="新細明體" w:eastAsia="新細明體" w:hAnsi="新細明體" w:cs="新細明體" w:hint="eastAsia"/>
          <w:kern w:val="0"/>
          <w:szCs w:val="24"/>
        </w:rPr>
        <w:t>馬太福音的大綱</w:t>
      </w:r>
      <w:r w:rsidRPr="00B244D2">
        <w:rPr>
          <w:rFonts w:ascii="新細明體" w:eastAsia="新細明體" w:hAnsi="新細明體" w:cs="新細明體"/>
          <w:kern w:val="0"/>
          <w:szCs w:val="24"/>
        </w:rPr>
        <w:br/>
        <w:t xml:space="preserve">3.1. </w:t>
      </w:r>
      <w:r w:rsidRPr="00B244D2">
        <w:rPr>
          <w:rFonts w:ascii="新細明體" w:eastAsia="新細明體" w:hAnsi="新細明體" w:cs="新細明體" w:hint="eastAsia"/>
          <w:kern w:val="0"/>
          <w:szCs w:val="24"/>
        </w:rPr>
        <w:t>第</w:t>
      </w:r>
      <w:r w:rsidRPr="00B244D2">
        <w:rPr>
          <w:rFonts w:ascii="新細明體" w:eastAsia="新細明體" w:hAnsi="新細明體" w:cs="新細明體"/>
          <w:kern w:val="0"/>
          <w:szCs w:val="24"/>
        </w:rPr>
        <w:t>1-2</w:t>
      </w:r>
      <w:r w:rsidRPr="00B244D2">
        <w:rPr>
          <w:rFonts w:ascii="新細明體" w:eastAsia="新細明體" w:hAnsi="新細明體" w:cs="新細明體" w:hint="eastAsia"/>
          <w:kern w:val="0"/>
          <w:szCs w:val="24"/>
        </w:rPr>
        <w:t>章主要是講耶穌的降生和他早年的生活。當中包括</w:t>
      </w:r>
      <w:proofErr w:type="gramStart"/>
      <w:r w:rsidRPr="00B244D2">
        <w:rPr>
          <w:rFonts w:ascii="新細明體" w:eastAsia="新細明體" w:hAnsi="新細明體" w:cs="新細明體" w:hint="eastAsia"/>
          <w:kern w:val="0"/>
          <w:szCs w:val="24"/>
        </w:rPr>
        <w:t>祂</w:t>
      </w:r>
      <w:proofErr w:type="gramEnd"/>
      <w:r w:rsidRPr="00B244D2">
        <w:rPr>
          <w:rFonts w:ascii="新細明體" w:eastAsia="新細明體" w:hAnsi="新細明體" w:cs="新細明體" w:hint="eastAsia"/>
          <w:kern w:val="0"/>
          <w:szCs w:val="24"/>
        </w:rPr>
        <w:t>的家譜、</w:t>
      </w:r>
      <w:proofErr w:type="gramStart"/>
      <w:r w:rsidRPr="00B244D2">
        <w:rPr>
          <w:rFonts w:ascii="新細明體" w:eastAsia="新細明體" w:hAnsi="新細明體" w:cs="新細明體" w:hint="eastAsia"/>
          <w:kern w:val="0"/>
          <w:szCs w:val="24"/>
        </w:rPr>
        <w:t>祂</w:t>
      </w:r>
      <w:proofErr w:type="gramEnd"/>
      <w:r w:rsidRPr="00B244D2">
        <w:rPr>
          <w:rFonts w:ascii="新細明體" w:eastAsia="新細明體" w:hAnsi="新細明體" w:cs="新細明體" w:hint="eastAsia"/>
          <w:kern w:val="0"/>
          <w:szCs w:val="24"/>
        </w:rPr>
        <w:t>的降生和寄居埃及地。</w:t>
      </w:r>
      <w:r w:rsidRPr="00B244D2">
        <w:rPr>
          <w:rFonts w:ascii="新細明體" w:eastAsia="新細明體" w:hAnsi="新細明體" w:cs="新細明體"/>
          <w:kern w:val="0"/>
          <w:szCs w:val="24"/>
        </w:rPr>
        <w:br/>
        <w:t>3.2. 3:1-4:11</w:t>
      </w:r>
      <w:r w:rsidRPr="00B244D2">
        <w:rPr>
          <w:rFonts w:ascii="新細明體" w:eastAsia="新細明體" w:hAnsi="新細明體" w:cs="新細明體" w:hint="eastAsia"/>
          <w:kern w:val="0"/>
          <w:szCs w:val="24"/>
        </w:rPr>
        <w:t>是講耶穌傳道前的準備，內容包括施洗約翰作主耶穌的先鋒、耶穌的受洗以及</w:t>
      </w:r>
      <w:proofErr w:type="gramStart"/>
      <w:r w:rsidRPr="00B244D2">
        <w:rPr>
          <w:rFonts w:ascii="新細明體" w:eastAsia="新細明體" w:hAnsi="新細明體" w:cs="新細明體" w:hint="eastAsia"/>
          <w:kern w:val="0"/>
          <w:szCs w:val="24"/>
        </w:rPr>
        <w:t>祂</w:t>
      </w:r>
      <w:proofErr w:type="gramEnd"/>
      <w:r w:rsidRPr="00B244D2">
        <w:rPr>
          <w:rFonts w:ascii="新細明體" w:eastAsia="新細明體" w:hAnsi="新細明體" w:cs="新細明體" w:hint="eastAsia"/>
          <w:kern w:val="0"/>
          <w:szCs w:val="24"/>
        </w:rPr>
        <w:t>受試探。</w:t>
      </w:r>
      <w:r w:rsidRPr="00B244D2">
        <w:rPr>
          <w:rFonts w:ascii="新細明體" w:eastAsia="新細明體" w:hAnsi="新細明體" w:cs="新細明體"/>
          <w:kern w:val="0"/>
          <w:szCs w:val="24"/>
        </w:rPr>
        <w:br/>
        <w:t>3.3. 4:12-14:12</w:t>
      </w:r>
      <w:r w:rsidRPr="00B244D2">
        <w:rPr>
          <w:rFonts w:ascii="新細明體" w:eastAsia="新細明體" w:hAnsi="新細明體" w:cs="新細明體" w:hint="eastAsia"/>
          <w:kern w:val="0"/>
          <w:szCs w:val="24"/>
        </w:rPr>
        <w:t>這部分集中講耶穌在加利</w:t>
      </w:r>
      <w:proofErr w:type="gramStart"/>
      <w:r w:rsidRPr="00B244D2">
        <w:rPr>
          <w:rFonts w:ascii="新細明體" w:eastAsia="新細明體" w:hAnsi="新細明體" w:cs="新細明體" w:hint="eastAsia"/>
          <w:kern w:val="0"/>
          <w:szCs w:val="24"/>
        </w:rPr>
        <w:t>利</w:t>
      </w:r>
      <w:proofErr w:type="gramEnd"/>
      <w:r w:rsidRPr="00B244D2">
        <w:rPr>
          <w:rFonts w:ascii="新細明體" w:eastAsia="新細明體" w:hAnsi="新細明體" w:cs="新細明體" w:hint="eastAsia"/>
          <w:kern w:val="0"/>
          <w:szCs w:val="24"/>
        </w:rPr>
        <w:t>的傳道工作，第</w:t>
      </w:r>
      <w:r w:rsidRPr="00B244D2">
        <w:rPr>
          <w:rFonts w:ascii="新細明體" w:eastAsia="新細明體" w:hAnsi="新細明體" w:cs="新細明體"/>
          <w:kern w:val="0"/>
          <w:szCs w:val="24"/>
        </w:rPr>
        <w:t>5-7</w:t>
      </w:r>
      <w:r w:rsidRPr="00B244D2">
        <w:rPr>
          <w:rFonts w:ascii="新細明體" w:eastAsia="新細明體" w:hAnsi="新細明體" w:cs="新細明體" w:hint="eastAsia"/>
          <w:kern w:val="0"/>
          <w:szCs w:val="24"/>
        </w:rPr>
        <w:t>章的登山</w:t>
      </w:r>
      <w:proofErr w:type="gramStart"/>
      <w:r w:rsidRPr="00B244D2">
        <w:rPr>
          <w:rFonts w:ascii="新細明體" w:eastAsia="新細明體" w:hAnsi="新細明體" w:cs="新細明體" w:hint="eastAsia"/>
          <w:kern w:val="0"/>
          <w:szCs w:val="24"/>
        </w:rPr>
        <w:t>寶訓是</w:t>
      </w:r>
      <w:proofErr w:type="gramEnd"/>
      <w:r w:rsidRPr="00B244D2">
        <w:rPr>
          <w:rFonts w:ascii="新細明體" w:eastAsia="新細明體" w:hAnsi="新細明體" w:cs="新細明體" w:hint="eastAsia"/>
          <w:kern w:val="0"/>
          <w:szCs w:val="24"/>
        </w:rPr>
        <w:t>主耶穌的第</w:t>
      </w:r>
      <w:proofErr w:type="gramStart"/>
      <w:r w:rsidRPr="00B244D2">
        <w:rPr>
          <w:rFonts w:ascii="新細明體" w:eastAsia="新細明體" w:hAnsi="新細明體" w:cs="新細明體" w:hint="eastAsia"/>
          <w:kern w:val="0"/>
          <w:szCs w:val="24"/>
        </w:rPr>
        <w:t>一篇講章</w:t>
      </w:r>
      <w:proofErr w:type="gramEnd"/>
      <w:r w:rsidRPr="00B244D2">
        <w:rPr>
          <w:rFonts w:ascii="新細明體" w:eastAsia="新細明體" w:hAnsi="新細明體" w:cs="新細明體" w:hint="eastAsia"/>
          <w:kern w:val="0"/>
          <w:szCs w:val="24"/>
        </w:rPr>
        <w:t>。第</w:t>
      </w:r>
      <w:r w:rsidRPr="00B244D2">
        <w:rPr>
          <w:rFonts w:ascii="新細明體" w:eastAsia="新細明體" w:hAnsi="新細明體" w:cs="新細明體"/>
          <w:kern w:val="0"/>
          <w:szCs w:val="24"/>
        </w:rPr>
        <w:t>8-9</w:t>
      </w:r>
      <w:r w:rsidRPr="00B244D2">
        <w:rPr>
          <w:rFonts w:ascii="新細明體" w:eastAsia="新細明體" w:hAnsi="新細明體" w:cs="新細明體" w:hint="eastAsia"/>
          <w:kern w:val="0"/>
          <w:szCs w:val="24"/>
        </w:rPr>
        <w:t>章是一連串的神跡；第</w:t>
      </w:r>
      <w:r w:rsidRPr="00B244D2">
        <w:rPr>
          <w:rFonts w:ascii="新細明體" w:eastAsia="新細明體" w:hAnsi="新細明體" w:cs="新細明體"/>
          <w:kern w:val="0"/>
          <w:szCs w:val="24"/>
        </w:rPr>
        <w:t>10</w:t>
      </w:r>
      <w:r w:rsidRPr="00B244D2">
        <w:rPr>
          <w:rFonts w:ascii="新細明體" w:eastAsia="新細明體" w:hAnsi="新細明體" w:cs="新細明體" w:hint="eastAsia"/>
          <w:kern w:val="0"/>
          <w:szCs w:val="24"/>
        </w:rPr>
        <w:t>章是差遣十二門徒（主耶穌的第二篇講章）；第</w:t>
      </w:r>
      <w:r w:rsidRPr="00B244D2">
        <w:rPr>
          <w:rFonts w:ascii="新細明體" w:eastAsia="新細明體" w:hAnsi="新細明體" w:cs="新細明體"/>
          <w:kern w:val="0"/>
          <w:szCs w:val="24"/>
        </w:rPr>
        <w:t>11-12</w:t>
      </w:r>
      <w:r w:rsidRPr="00B244D2">
        <w:rPr>
          <w:rFonts w:ascii="新細明體" w:eastAsia="新細明體" w:hAnsi="新細明體" w:cs="新細明體" w:hint="eastAsia"/>
          <w:kern w:val="0"/>
          <w:szCs w:val="24"/>
        </w:rPr>
        <w:t>是走遍加利</w:t>
      </w:r>
      <w:proofErr w:type="gramStart"/>
      <w:r w:rsidRPr="00B244D2">
        <w:rPr>
          <w:rFonts w:ascii="新細明體" w:eastAsia="新細明體" w:hAnsi="新細明體" w:cs="新細明體" w:hint="eastAsia"/>
          <w:kern w:val="0"/>
          <w:szCs w:val="24"/>
        </w:rPr>
        <w:t>利</w:t>
      </w:r>
      <w:proofErr w:type="gramEnd"/>
      <w:r w:rsidRPr="00B244D2">
        <w:rPr>
          <w:rFonts w:ascii="新細明體" w:eastAsia="新細明體" w:hAnsi="新細明體" w:cs="新細明體" w:hint="eastAsia"/>
          <w:kern w:val="0"/>
          <w:szCs w:val="24"/>
        </w:rPr>
        <w:t>地傳福音；第</w:t>
      </w:r>
      <w:r w:rsidRPr="00B244D2">
        <w:rPr>
          <w:rFonts w:ascii="新細明體" w:eastAsia="新細明體" w:hAnsi="新細明體" w:cs="新細明體"/>
          <w:kern w:val="0"/>
          <w:szCs w:val="24"/>
        </w:rPr>
        <w:t>13</w:t>
      </w:r>
      <w:r w:rsidRPr="00B244D2">
        <w:rPr>
          <w:rFonts w:ascii="新細明體" w:eastAsia="新細明體" w:hAnsi="新細明體" w:cs="新細明體" w:hint="eastAsia"/>
          <w:kern w:val="0"/>
          <w:szCs w:val="24"/>
        </w:rPr>
        <w:t>章是天國的比喻（第三篇講章）；</w:t>
      </w:r>
      <w:r w:rsidRPr="00B244D2">
        <w:rPr>
          <w:rFonts w:ascii="新細明體" w:eastAsia="新細明體" w:hAnsi="新細明體" w:cs="新細明體"/>
          <w:kern w:val="0"/>
          <w:szCs w:val="24"/>
        </w:rPr>
        <w:t>14:1-11</w:t>
      </w:r>
      <w:r w:rsidRPr="00B244D2">
        <w:rPr>
          <w:rFonts w:ascii="新細明體" w:eastAsia="新細明體" w:hAnsi="新細明體" w:cs="新細明體" w:hint="eastAsia"/>
          <w:kern w:val="0"/>
          <w:szCs w:val="24"/>
        </w:rPr>
        <w:t>是</w:t>
      </w:r>
      <w:proofErr w:type="gramStart"/>
      <w:r w:rsidRPr="00B244D2">
        <w:rPr>
          <w:rFonts w:ascii="新細明體" w:eastAsia="新細明體" w:hAnsi="新細明體" w:cs="新細明體" w:hint="eastAsia"/>
          <w:kern w:val="0"/>
          <w:szCs w:val="24"/>
        </w:rPr>
        <w:t>希律對主</w:t>
      </w:r>
      <w:proofErr w:type="gramEnd"/>
      <w:r w:rsidRPr="00B244D2">
        <w:rPr>
          <w:rFonts w:ascii="新細明體" w:eastAsia="新細明體" w:hAnsi="新細明體" w:cs="新細明體" w:hint="eastAsia"/>
          <w:kern w:val="0"/>
          <w:szCs w:val="24"/>
        </w:rPr>
        <w:t>耶穌事工的反應。</w:t>
      </w:r>
      <w:r w:rsidRPr="00B244D2">
        <w:rPr>
          <w:rFonts w:ascii="新細明體" w:eastAsia="新細明體" w:hAnsi="新細明體" w:cs="新細明體"/>
          <w:kern w:val="0"/>
          <w:szCs w:val="24"/>
        </w:rPr>
        <w:br/>
        <w:t>3.4. 14:12-17:21</w:t>
      </w:r>
      <w:r w:rsidRPr="00B244D2">
        <w:rPr>
          <w:rFonts w:ascii="新細明體" w:eastAsia="新細明體" w:hAnsi="新細明體" w:cs="新細明體" w:hint="eastAsia"/>
          <w:kern w:val="0"/>
          <w:szCs w:val="24"/>
        </w:rPr>
        <w:t>記載主耶穌開始</w:t>
      </w:r>
      <w:proofErr w:type="gramStart"/>
      <w:r w:rsidRPr="00B244D2">
        <w:rPr>
          <w:rFonts w:ascii="新細明體" w:eastAsia="新細明體" w:hAnsi="新細明體" w:cs="新細明體" w:hint="eastAsia"/>
          <w:kern w:val="0"/>
          <w:szCs w:val="24"/>
        </w:rPr>
        <w:t>退離加利利</w:t>
      </w:r>
      <w:proofErr w:type="gramEnd"/>
      <w:r w:rsidRPr="00B244D2">
        <w:rPr>
          <w:rFonts w:ascii="新細明體" w:eastAsia="新細明體" w:hAnsi="新細明體" w:cs="新細明體" w:hint="eastAsia"/>
          <w:kern w:val="0"/>
          <w:szCs w:val="24"/>
        </w:rPr>
        <w:t>地區，他首先到加利利海的東岸傳道，然後到</w:t>
      </w:r>
      <w:proofErr w:type="gramStart"/>
      <w:r w:rsidRPr="00B244D2">
        <w:rPr>
          <w:rFonts w:ascii="新細明體" w:eastAsia="新細明體" w:hAnsi="新細明體" w:cs="新細明體" w:hint="eastAsia"/>
          <w:kern w:val="0"/>
          <w:szCs w:val="24"/>
        </w:rPr>
        <w:t>腓</w:t>
      </w:r>
      <w:proofErr w:type="gramEnd"/>
      <w:r w:rsidRPr="00B244D2">
        <w:rPr>
          <w:rFonts w:ascii="新細明體" w:eastAsia="新細明體" w:hAnsi="新細明體" w:cs="新細明體" w:hint="eastAsia"/>
          <w:kern w:val="0"/>
          <w:szCs w:val="24"/>
        </w:rPr>
        <w:t>尼基、</w:t>
      </w:r>
      <w:proofErr w:type="gramStart"/>
      <w:r w:rsidRPr="00B244D2">
        <w:rPr>
          <w:rFonts w:ascii="新細明體" w:eastAsia="新細明體" w:hAnsi="新細明體" w:cs="新細明體" w:hint="eastAsia"/>
          <w:kern w:val="0"/>
          <w:szCs w:val="24"/>
        </w:rPr>
        <w:t>低加波利</w:t>
      </w:r>
      <w:proofErr w:type="gramEnd"/>
      <w:r w:rsidRPr="00B244D2">
        <w:rPr>
          <w:rFonts w:ascii="新細明體" w:eastAsia="新細明體" w:hAnsi="新細明體" w:cs="新細明體" w:hint="eastAsia"/>
          <w:kern w:val="0"/>
          <w:szCs w:val="24"/>
        </w:rPr>
        <w:t>，然後到</w:t>
      </w:r>
      <w:proofErr w:type="gramStart"/>
      <w:r w:rsidRPr="00B244D2">
        <w:rPr>
          <w:rFonts w:ascii="新細明體" w:eastAsia="新細明體" w:hAnsi="新細明體" w:cs="新細明體" w:hint="eastAsia"/>
          <w:kern w:val="0"/>
          <w:szCs w:val="24"/>
        </w:rPr>
        <w:t>該撒利亞腓立比</w:t>
      </w:r>
      <w:proofErr w:type="gramEnd"/>
      <w:r w:rsidRPr="00B244D2">
        <w:rPr>
          <w:rFonts w:ascii="新細明體" w:eastAsia="新細明體" w:hAnsi="新細明體" w:cs="新細明體" w:hint="eastAsia"/>
          <w:kern w:val="0"/>
          <w:szCs w:val="24"/>
        </w:rPr>
        <w:t>，彼得在</w:t>
      </w:r>
      <w:proofErr w:type="gramStart"/>
      <w:r w:rsidRPr="00B244D2">
        <w:rPr>
          <w:rFonts w:ascii="新細明體" w:eastAsia="新細明體" w:hAnsi="新細明體" w:cs="新細明體" w:hint="eastAsia"/>
          <w:kern w:val="0"/>
          <w:szCs w:val="24"/>
        </w:rPr>
        <w:t>這裡認信耶穌</w:t>
      </w:r>
      <w:proofErr w:type="gramEnd"/>
      <w:r w:rsidRPr="00B244D2">
        <w:rPr>
          <w:rFonts w:ascii="新細明體" w:eastAsia="新細明體" w:hAnsi="新細明體" w:cs="新細明體" w:hint="eastAsia"/>
          <w:kern w:val="0"/>
          <w:szCs w:val="24"/>
        </w:rPr>
        <w:t>是基督、是神的兒子，主耶穌在</w:t>
      </w:r>
      <w:proofErr w:type="gramStart"/>
      <w:r w:rsidRPr="00B244D2">
        <w:rPr>
          <w:rFonts w:ascii="新細明體" w:eastAsia="新細明體" w:hAnsi="新細明體" w:cs="新細明體" w:hint="eastAsia"/>
          <w:kern w:val="0"/>
          <w:szCs w:val="24"/>
        </w:rPr>
        <w:t>彼得認信後</w:t>
      </w:r>
      <w:proofErr w:type="gramEnd"/>
      <w:r w:rsidRPr="00B244D2">
        <w:rPr>
          <w:rFonts w:ascii="新細明體" w:eastAsia="新細明體" w:hAnsi="新細明體" w:cs="新細明體" w:hint="eastAsia"/>
          <w:kern w:val="0"/>
          <w:szCs w:val="24"/>
        </w:rPr>
        <w:t>，才開始預言自己的受死和復活。</w:t>
      </w:r>
      <w:r w:rsidRPr="00B244D2">
        <w:rPr>
          <w:rFonts w:ascii="新細明體" w:eastAsia="新細明體" w:hAnsi="新細明體" w:cs="新細明體"/>
          <w:kern w:val="0"/>
          <w:szCs w:val="24"/>
        </w:rPr>
        <w:br/>
        <w:t>3.5. 17:22-18:35</w:t>
      </w:r>
      <w:r w:rsidRPr="00B244D2">
        <w:rPr>
          <w:rFonts w:ascii="新細明體" w:eastAsia="新細明體" w:hAnsi="新細明體" w:cs="新細明體" w:hint="eastAsia"/>
          <w:kern w:val="0"/>
          <w:szCs w:val="24"/>
        </w:rPr>
        <w:t>是耶穌在加利</w:t>
      </w:r>
      <w:proofErr w:type="gramStart"/>
      <w:r w:rsidRPr="00B244D2">
        <w:rPr>
          <w:rFonts w:ascii="新細明體" w:eastAsia="新細明體" w:hAnsi="新細明體" w:cs="新細明體" w:hint="eastAsia"/>
          <w:kern w:val="0"/>
          <w:szCs w:val="24"/>
        </w:rPr>
        <w:t>利</w:t>
      </w:r>
      <w:proofErr w:type="gramEnd"/>
      <w:r w:rsidRPr="00B244D2">
        <w:rPr>
          <w:rFonts w:ascii="新細明體" w:eastAsia="新細明體" w:hAnsi="新細明體" w:cs="新細明體" w:hint="eastAsia"/>
          <w:kern w:val="0"/>
          <w:szCs w:val="24"/>
        </w:rPr>
        <w:t>最後一次的傳道，當中最重要的是第</w:t>
      </w:r>
      <w:r w:rsidRPr="00B244D2">
        <w:rPr>
          <w:rFonts w:ascii="新細明體" w:eastAsia="新細明體" w:hAnsi="新細明體" w:cs="新細明體"/>
          <w:kern w:val="0"/>
          <w:szCs w:val="24"/>
        </w:rPr>
        <w:t>18</w:t>
      </w:r>
      <w:r w:rsidRPr="00B244D2">
        <w:rPr>
          <w:rFonts w:ascii="新細明體" w:eastAsia="新細明體" w:hAnsi="新細明體" w:cs="新細明體" w:hint="eastAsia"/>
          <w:kern w:val="0"/>
          <w:szCs w:val="24"/>
        </w:rPr>
        <w:t>章，這是主耶穌的第四</w:t>
      </w:r>
      <w:proofErr w:type="gramStart"/>
      <w:r w:rsidRPr="00B244D2">
        <w:rPr>
          <w:rFonts w:ascii="新細明體" w:eastAsia="新細明體" w:hAnsi="新細明體" w:cs="新細明體" w:hint="eastAsia"/>
          <w:kern w:val="0"/>
          <w:szCs w:val="24"/>
        </w:rPr>
        <w:t>篇講章</w:t>
      </w:r>
      <w:proofErr w:type="gramEnd"/>
      <w:r w:rsidRPr="00B244D2">
        <w:rPr>
          <w:rFonts w:ascii="新細明體" w:eastAsia="新細明體" w:hAnsi="新細明體" w:cs="新細明體" w:hint="eastAsia"/>
          <w:kern w:val="0"/>
          <w:szCs w:val="24"/>
        </w:rPr>
        <w:t>，主要是教導信徒群體應該如何相處。</w:t>
      </w:r>
      <w:r w:rsidRPr="00B244D2">
        <w:rPr>
          <w:rFonts w:ascii="新細明體" w:eastAsia="新細明體" w:hAnsi="新細明體" w:cs="新細明體"/>
          <w:kern w:val="0"/>
          <w:szCs w:val="24"/>
        </w:rPr>
        <w:br/>
        <w:t xml:space="preserve">3.6. </w:t>
      </w:r>
      <w:r w:rsidRPr="00B244D2">
        <w:rPr>
          <w:rFonts w:ascii="新細明體" w:eastAsia="新細明體" w:hAnsi="新細明體" w:cs="新細明體" w:hint="eastAsia"/>
          <w:kern w:val="0"/>
          <w:szCs w:val="24"/>
        </w:rPr>
        <w:t>第</w:t>
      </w:r>
      <w:r w:rsidRPr="00B244D2">
        <w:rPr>
          <w:rFonts w:ascii="新細明體" w:eastAsia="新細明體" w:hAnsi="新細明體" w:cs="新細明體"/>
          <w:kern w:val="0"/>
          <w:szCs w:val="24"/>
        </w:rPr>
        <w:t>19-20</w:t>
      </w:r>
      <w:r w:rsidRPr="00B244D2">
        <w:rPr>
          <w:rFonts w:ascii="新細明體" w:eastAsia="新細明體" w:hAnsi="新細明體" w:cs="新細明體" w:hint="eastAsia"/>
          <w:kern w:val="0"/>
          <w:szCs w:val="24"/>
        </w:rPr>
        <w:t>章記載了耶穌在猶太和比利亞的傳道事工，內容很豐富，包括了休妻的教訓、小孩的教訓、富有的少年人、葡萄園工人的比喻、在耶</w:t>
      </w:r>
      <w:proofErr w:type="gramStart"/>
      <w:r w:rsidRPr="00B244D2">
        <w:rPr>
          <w:rFonts w:ascii="新細明體" w:eastAsia="新細明體" w:hAnsi="新細明體" w:cs="新細明體" w:hint="eastAsia"/>
          <w:kern w:val="0"/>
          <w:szCs w:val="24"/>
        </w:rPr>
        <w:t>利哥使瞎子</w:t>
      </w:r>
      <w:proofErr w:type="gramEnd"/>
      <w:r w:rsidRPr="00B244D2">
        <w:rPr>
          <w:rFonts w:ascii="新細明體" w:eastAsia="新細明體" w:hAnsi="新細明體" w:cs="新細明體" w:hint="eastAsia"/>
          <w:kern w:val="0"/>
          <w:szCs w:val="24"/>
        </w:rPr>
        <w:t>看見等等。</w:t>
      </w:r>
      <w:r w:rsidRPr="00B244D2">
        <w:rPr>
          <w:rFonts w:ascii="新細明體" w:eastAsia="新細明體" w:hAnsi="新細明體" w:cs="新細明體"/>
          <w:kern w:val="0"/>
          <w:szCs w:val="24"/>
        </w:rPr>
        <w:br/>
        <w:t xml:space="preserve">3.7. </w:t>
      </w:r>
      <w:r w:rsidRPr="00B244D2">
        <w:rPr>
          <w:rFonts w:ascii="新細明體" w:eastAsia="新細明體" w:hAnsi="新細明體" w:cs="新細明體" w:hint="eastAsia"/>
          <w:kern w:val="0"/>
          <w:szCs w:val="24"/>
        </w:rPr>
        <w:t>第</w:t>
      </w:r>
      <w:r w:rsidRPr="00B244D2">
        <w:rPr>
          <w:rFonts w:ascii="新細明體" w:eastAsia="新細明體" w:hAnsi="新細明體" w:cs="新細明體"/>
          <w:kern w:val="0"/>
          <w:szCs w:val="24"/>
        </w:rPr>
        <w:t>21-27</w:t>
      </w:r>
      <w:r w:rsidRPr="00B244D2">
        <w:rPr>
          <w:rFonts w:ascii="新細明體" w:eastAsia="新細明體" w:hAnsi="新細明體" w:cs="新細明體" w:hint="eastAsia"/>
          <w:kern w:val="0"/>
          <w:szCs w:val="24"/>
        </w:rPr>
        <w:t>章可以稱為主耶穌的受難周，</w:t>
      </w:r>
      <w:proofErr w:type="gramStart"/>
      <w:r w:rsidRPr="00B244D2">
        <w:rPr>
          <w:rFonts w:ascii="新細明體" w:eastAsia="新細明體" w:hAnsi="新細明體" w:cs="新細明體" w:hint="eastAsia"/>
          <w:kern w:val="0"/>
          <w:szCs w:val="24"/>
        </w:rPr>
        <w:t>祂</w:t>
      </w:r>
      <w:proofErr w:type="gramEnd"/>
      <w:r w:rsidRPr="00B244D2">
        <w:rPr>
          <w:rFonts w:ascii="新細明體" w:eastAsia="新細明體" w:hAnsi="新細明體" w:cs="新細明體" w:hint="eastAsia"/>
          <w:kern w:val="0"/>
          <w:szCs w:val="24"/>
        </w:rPr>
        <w:t>騎</w:t>
      </w:r>
      <w:proofErr w:type="gramStart"/>
      <w:r w:rsidRPr="00B244D2">
        <w:rPr>
          <w:rFonts w:ascii="新細明體" w:eastAsia="新細明體" w:hAnsi="新細明體" w:cs="新細明體" w:hint="eastAsia"/>
          <w:kern w:val="0"/>
          <w:szCs w:val="24"/>
        </w:rPr>
        <w:t>著驢駒子</w:t>
      </w:r>
      <w:proofErr w:type="gramEnd"/>
      <w:r w:rsidRPr="00B244D2">
        <w:rPr>
          <w:rFonts w:ascii="新細明體" w:eastAsia="新細明體" w:hAnsi="新細明體" w:cs="新細明體" w:hint="eastAsia"/>
          <w:kern w:val="0"/>
          <w:szCs w:val="24"/>
        </w:rPr>
        <w:t>進入耶路撒冷，然後潔淨聖殿，又為真理和猶太領袖爭辯。</w:t>
      </w:r>
      <w:r w:rsidRPr="00B244D2">
        <w:rPr>
          <w:rFonts w:ascii="新細明體" w:eastAsia="新細明體" w:hAnsi="新細明體" w:cs="新細明體"/>
          <w:kern w:val="0"/>
          <w:szCs w:val="24"/>
        </w:rPr>
        <w:t>24</w:t>
      </w:r>
      <w:r w:rsidRPr="00B244D2">
        <w:rPr>
          <w:rFonts w:ascii="新細明體" w:eastAsia="新細明體" w:hAnsi="新細明體" w:cs="新細明體" w:hint="eastAsia"/>
          <w:kern w:val="0"/>
          <w:szCs w:val="24"/>
        </w:rPr>
        <w:t>和</w:t>
      </w:r>
      <w:r w:rsidRPr="00B244D2">
        <w:rPr>
          <w:rFonts w:ascii="新細明體" w:eastAsia="新細明體" w:hAnsi="新細明體" w:cs="新細明體"/>
          <w:kern w:val="0"/>
          <w:szCs w:val="24"/>
        </w:rPr>
        <w:t>25</w:t>
      </w:r>
      <w:r w:rsidRPr="00B244D2">
        <w:rPr>
          <w:rFonts w:ascii="新細明體" w:eastAsia="新細明體" w:hAnsi="新細明體" w:cs="新細明體" w:hint="eastAsia"/>
          <w:kern w:val="0"/>
          <w:szCs w:val="24"/>
        </w:rPr>
        <w:t>章是主耶穌最後的一篇</w:t>
      </w:r>
      <w:proofErr w:type="gramStart"/>
      <w:r w:rsidRPr="00B244D2">
        <w:rPr>
          <w:rFonts w:ascii="新細明體" w:eastAsia="新細明體" w:hAnsi="新細明體" w:cs="新細明體" w:hint="eastAsia"/>
          <w:kern w:val="0"/>
          <w:szCs w:val="24"/>
        </w:rPr>
        <w:t>講章，祂</w:t>
      </w:r>
      <w:proofErr w:type="gramEnd"/>
      <w:r w:rsidRPr="00B244D2">
        <w:rPr>
          <w:rFonts w:ascii="新細明體" w:eastAsia="新細明體" w:hAnsi="新細明體" w:cs="新細明體" w:hint="eastAsia"/>
          <w:kern w:val="0"/>
          <w:szCs w:val="24"/>
        </w:rPr>
        <w:t>在橄欖山講述末世的事情，然後便被捕、受審和受死。</w:t>
      </w:r>
      <w:r w:rsidRPr="00B244D2">
        <w:rPr>
          <w:rFonts w:ascii="新細明體" w:eastAsia="新細明體" w:hAnsi="新細明體" w:cs="新細明體"/>
          <w:kern w:val="0"/>
          <w:szCs w:val="24"/>
        </w:rPr>
        <w:br/>
        <w:t xml:space="preserve">3.8. </w:t>
      </w:r>
      <w:r w:rsidRPr="00B244D2">
        <w:rPr>
          <w:rFonts w:ascii="新細明體" w:eastAsia="新細明體" w:hAnsi="新細明體" w:cs="新細明體" w:hint="eastAsia"/>
          <w:kern w:val="0"/>
          <w:szCs w:val="24"/>
        </w:rPr>
        <w:t>第</w:t>
      </w:r>
      <w:r w:rsidRPr="00B244D2">
        <w:rPr>
          <w:rFonts w:ascii="新細明體" w:eastAsia="新細明體" w:hAnsi="新細明體" w:cs="新細明體"/>
          <w:kern w:val="0"/>
          <w:szCs w:val="24"/>
        </w:rPr>
        <w:t>28</w:t>
      </w:r>
      <w:r w:rsidRPr="00B244D2">
        <w:rPr>
          <w:rFonts w:ascii="新細明體" w:eastAsia="新細明體" w:hAnsi="新細明體" w:cs="新細明體" w:hint="eastAsia"/>
          <w:kern w:val="0"/>
          <w:szCs w:val="24"/>
        </w:rPr>
        <w:t>章是講耶穌的復活，</w:t>
      </w:r>
      <w:r w:rsidRPr="00B244D2">
        <w:rPr>
          <w:rFonts w:ascii="新細明體" w:eastAsia="新細明體" w:hAnsi="新細明體" w:cs="新細明體"/>
          <w:kern w:val="0"/>
          <w:szCs w:val="24"/>
        </w:rPr>
        <w:t>28:18-20</w:t>
      </w:r>
      <w:r w:rsidRPr="00B244D2">
        <w:rPr>
          <w:rFonts w:ascii="新細明體" w:eastAsia="新細明體" w:hAnsi="新細明體" w:cs="新細明體" w:hint="eastAsia"/>
          <w:kern w:val="0"/>
          <w:szCs w:val="24"/>
        </w:rPr>
        <w:t>是主耶穌升天前的吩咐，</w:t>
      </w:r>
      <w:proofErr w:type="gramStart"/>
      <w:r w:rsidRPr="00B244D2">
        <w:rPr>
          <w:rFonts w:ascii="新細明體" w:eastAsia="新細明體" w:hAnsi="新細明體" w:cs="新細明體" w:hint="eastAsia"/>
          <w:kern w:val="0"/>
          <w:szCs w:val="24"/>
        </w:rPr>
        <w:t>祂</w:t>
      </w:r>
      <w:proofErr w:type="gramEnd"/>
      <w:r w:rsidRPr="00B244D2">
        <w:rPr>
          <w:rFonts w:ascii="新細明體" w:eastAsia="新細明體" w:hAnsi="新細明體" w:cs="新細明體" w:hint="eastAsia"/>
          <w:kern w:val="0"/>
          <w:szCs w:val="24"/>
        </w:rPr>
        <w:t>不願意有一人</w:t>
      </w:r>
      <w:proofErr w:type="gramStart"/>
      <w:r w:rsidRPr="00B244D2">
        <w:rPr>
          <w:rFonts w:ascii="新細明體" w:eastAsia="新細明體" w:hAnsi="新細明體" w:cs="新細明體" w:hint="eastAsia"/>
          <w:kern w:val="0"/>
          <w:szCs w:val="24"/>
        </w:rPr>
        <w:t>沉淪</w:t>
      </w:r>
      <w:proofErr w:type="gramEnd"/>
      <w:r w:rsidRPr="00B244D2">
        <w:rPr>
          <w:rFonts w:ascii="新細明體" w:eastAsia="新細明體" w:hAnsi="新細明體" w:cs="新細明體" w:hint="eastAsia"/>
          <w:kern w:val="0"/>
          <w:szCs w:val="24"/>
        </w:rPr>
        <w:t>，盼望人人都能夠聽福音，</w:t>
      </w:r>
      <w:proofErr w:type="gramStart"/>
      <w:r w:rsidRPr="00B244D2">
        <w:rPr>
          <w:rFonts w:ascii="新細明體" w:eastAsia="新細明體" w:hAnsi="新細明體" w:cs="新細明體" w:hint="eastAsia"/>
          <w:kern w:val="0"/>
          <w:szCs w:val="24"/>
        </w:rPr>
        <w:t>得蒙救</w:t>
      </w:r>
      <w:proofErr w:type="gramEnd"/>
      <w:r w:rsidRPr="00B244D2">
        <w:rPr>
          <w:rFonts w:ascii="新細明體" w:eastAsia="新細明體" w:hAnsi="新細明體" w:cs="新細明體" w:hint="eastAsia"/>
          <w:kern w:val="0"/>
          <w:szCs w:val="24"/>
        </w:rPr>
        <w:t>贖。</w:t>
      </w:r>
    </w:p>
    <w:p w:rsidR="00EB4FBC" w:rsidRPr="00B244D2" w:rsidRDefault="00B244D2"/>
    <w:sectPr w:rsidR="00EB4FBC" w:rsidRPr="00B244D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D79E0"/>
    <w:multiLevelType w:val="multilevel"/>
    <w:tmpl w:val="A59C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0D"/>
    <w:rsid w:val="003312FB"/>
    <w:rsid w:val="00417B5C"/>
    <w:rsid w:val="00B244D2"/>
    <w:rsid w:val="00E80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B244D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244D2"/>
    <w:rPr>
      <w:rFonts w:ascii="新細明體" w:eastAsia="新細明體" w:hAnsi="新細明體" w:cs="新細明體"/>
      <w:b/>
      <w:bCs/>
      <w:kern w:val="0"/>
      <w:sz w:val="36"/>
      <w:szCs w:val="36"/>
    </w:rPr>
  </w:style>
  <w:style w:type="character" w:styleId="a3">
    <w:name w:val="Hyperlink"/>
    <w:basedOn w:val="a0"/>
    <w:uiPriority w:val="99"/>
    <w:semiHidden/>
    <w:unhideWhenUsed/>
    <w:rsid w:val="00B244D2"/>
    <w:rPr>
      <w:color w:val="0000FF"/>
      <w:u w:val="single"/>
    </w:rPr>
  </w:style>
  <w:style w:type="paragraph" w:styleId="Web">
    <w:name w:val="Normal (Web)"/>
    <w:basedOn w:val="a"/>
    <w:uiPriority w:val="99"/>
    <w:semiHidden/>
    <w:unhideWhenUsed/>
    <w:rsid w:val="00B244D2"/>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B244D2"/>
  </w:style>
  <w:style w:type="paragraph" w:styleId="a4">
    <w:name w:val="Balloon Text"/>
    <w:basedOn w:val="a"/>
    <w:link w:val="a5"/>
    <w:uiPriority w:val="99"/>
    <w:semiHidden/>
    <w:unhideWhenUsed/>
    <w:rsid w:val="00B244D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244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B244D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244D2"/>
    <w:rPr>
      <w:rFonts w:ascii="新細明體" w:eastAsia="新細明體" w:hAnsi="新細明體" w:cs="新細明體"/>
      <w:b/>
      <w:bCs/>
      <w:kern w:val="0"/>
      <w:sz w:val="36"/>
      <w:szCs w:val="36"/>
    </w:rPr>
  </w:style>
  <w:style w:type="character" w:styleId="a3">
    <w:name w:val="Hyperlink"/>
    <w:basedOn w:val="a0"/>
    <w:uiPriority w:val="99"/>
    <w:semiHidden/>
    <w:unhideWhenUsed/>
    <w:rsid w:val="00B244D2"/>
    <w:rPr>
      <w:color w:val="0000FF"/>
      <w:u w:val="single"/>
    </w:rPr>
  </w:style>
  <w:style w:type="paragraph" w:styleId="Web">
    <w:name w:val="Normal (Web)"/>
    <w:basedOn w:val="a"/>
    <w:uiPriority w:val="99"/>
    <w:semiHidden/>
    <w:unhideWhenUsed/>
    <w:rsid w:val="00B244D2"/>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B244D2"/>
  </w:style>
  <w:style w:type="paragraph" w:styleId="a4">
    <w:name w:val="Balloon Text"/>
    <w:basedOn w:val="a"/>
    <w:link w:val="a5"/>
    <w:uiPriority w:val="99"/>
    <w:semiHidden/>
    <w:unhideWhenUsed/>
    <w:rsid w:val="00B244D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24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39685">
      <w:bodyDiv w:val="1"/>
      <w:marLeft w:val="0"/>
      <w:marRight w:val="0"/>
      <w:marTop w:val="0"/>
      <w:marBottom w:val="0"/>
      <w:divBdr>
        <w:top w:val="none" w:sz="0" w:space="0" w:color="auto"/>
        <w:left w:val="none" w:sz="0" w:space="0" w:color="auto"/>
        <w:bottom w:val="none" w:sz="0" w:space="0" w:color="auto"/>
        <w:right w:val="none" w:sz="0" w:space="0" w:color="auto"/>
      </w:divBdr>
      <w:divsChild>
        <w:div w:id="650523436">
          <w:marLeft w:val="0"/>
          <w:marRight w:val="0"/>
          <w:marTop w:val="30"/>
          <w:marBottom w:val="150"/>
          <w:divBdr>
            <w:top w:val="none" w:sz="0" w:space="0" w:color="auto"/>
            <w:left w:val="none" w:sz="0" w:space="0" w:color="auto"/>
            <w:bottom w:val="single" w:sz="2" w:space="4" w:color="EEEEEE"/>
            <w:right w:val="none" w:sz="0" w:space="0" w:color="auto"/>
          </w:divBdr>
        </w:div>
        <w:div w:id="1078094626">
          <w:marLeft w:val="0"/>
          <w:marRight w:val="0"/>
          <w:marTop w:val="0"/>
          <w:marBottom w:val="0"/>
          <w:divBdr>
            <w:top w:val="none" w:sz="0" w:space="0" w:color="auto"/>
            <w:left w:val="none" w:sz="0" w:space="0" w:color="auto"/>
            <w:bottom w:val="none" w:sz="0" w:space="0" w:color="auto"/>
            <w:right w:val="none" w:sz="0" w:space="0" w:color="auto"/>
          </w:divBdr>
          <w:divsChild>
            <w:div w:id="890842430">
              <w:marLeft w:val="0"/>
              <w:marRight w:val="0"/>
              <w:marTop w:val="0"/>
              <w:marBottom w:val="0"/>
              <w:divBdr>
                <w:top w:val="none" w:sz="0" w:space="0" w:color="auto"/>
                <w:left w:val="none" w:sz="0" w:space="0" w:color="auto"/>
                <w:bottom w:val="none" w:sz="0" w:space="0" w:color="auto"/>
                <w:right w:val="none" w:sz="0" w:space="0" w:color="auto"/>
              </w:divBdr>
              <w:divsChild>
                <w:div w:id="800658281">
                  <w:marLeft w:val="0"/>
                  <w:marRight w:val="0"/>
                  <w:marTop w:val="0"/>
                  <w:marBottom w:val="0"/>
                  <w:divBdr>
                    <w:top w:val="none" w:sz="0" w:space="0" w:color="auto"/>
                    <w:left w:val="none" w:sz="0" w:space="0" w:color="auto"/>
                    <w:bottom w:val="none" w:sz="0" w:space="0" w:color="auto"/>
                    <w:right w:val="none" w:sz="0" w:space="0" w:color="auto"/>
                  </w:divBdr>
                  <w:divsChild>
                    <w:div w:id="773137809">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145242494">
                              <w:marLeft w:val="0"/>
                              <w:marRight w:val="0"/>
                              <w:marTop w:val="0"/>
                              <w:marBottom w:val="0"/>
                              <w:divBdr>
                                <w:top w:val="none" w:sz="0" w:space="0" w:color="auto"/>
                                <w:left w:val="none" w:sz="0" w:space="0" w:color="auto"/>
                                <w:bottom w:val="none" w:sz="0" w:space="0" w:color="auto"/>
                                <w:right w:val="none" w:sz="0" w:space="0" w:color="auto"/>
                              </w:divBdr>
                              <w:divsChild>
                                <w:div w:id="6627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gospels-matth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2021-07-13T06:43:00Z</dcterms:created>
  <dcterms:modified xsi:type="dcterms:W3CDTF">2021-07-13T06:44:00Z</dcterms:modified>
</cp:coreProperties>
</file>