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20" w:rsidRPr="00644A20" w:rsidRDefault="00644A20" w:rsidP="00644A2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44A2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44A2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</w:t>
      </w:r>
      <w:r w:rsidRPr="00644A2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644A2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分城</w:t>
      </w:r>
      <w:proofErr w:type="gramEnd"/>
      <w:r w:rsidRPr="00644A2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（書</w:t>
      </w:r>
      <w:r w:rsidRPr="00644A2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21-22</w:t>
      </w:r>
      <w:r w:rsidRPr="00644A2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644A20" w:rsidRPr="00644A20" w:rsidRDefault="00644A20" w:rsidP="00644A20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系列：</w:t>
      </w:r>
      <w:r w:rsidRPr="00644A20">
        <w:rPr>
          <w:rFonts w:ascii="Helvetica" w:eastAsia="新細明體" w:hAnsi="Helvetica" w:cs="Helvetica" w:hint="eastAsia"/>
          <w:color w:val="F44336"/>
          <w:kern w:val="0"/>
          <w:szCs w:val="24"/>
        </w:rPr>
        <w:t>約書亞記（系列二）</w:t>
      </w:r>
    </w:p>
    <w:p w:rsidR="00644A20" w:rsidRPr="00644A20" w:rsidRDefault="00644A20" w:rsidP="00644A20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</w:p>
    <w:p w:rsidR="00644A20" w:rsidRPr="00644A20" w:rsidRDefault="00644A20" w:rsidP="00644A20">
      <w:pPr>
        <w:widowControl/>
        <w:spacing w:line="240" w:lineRule="atLeast"/>
        <w:textAlignment w:val="baseline"/>
        <w:rPr>
          <w:rFonts w:ascii="Arial" w:eastAsia="新細明體" w:hAnsi="Arial" w:cs="Arial"/>
          <w:color w:val="333333"/>
          <w:kern w:val="0"/>
          <w:szCs w:val="24"/>
        </w:rPr>
      </w:pPr>
    </w:p>
    <w:p w:rsidR="00644A20" w:rsidRPr="00644A20" w:rsidRDefault="00644A20" w:rsidP="00644A2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1. </w:t>
      </w:r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前言</w:t>
      </w: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21-22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章分別講述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利未人的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邑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，以及一個幾乎引致內戰的誤會。</w:t>
      </w:r>
    </w:p>
    <w:p w:rsidR="00644A20" w:rsidRPr="00644A20" w:rsidRDefault="00644A20" w:rsidP="00644A2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</w: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2. </w:t>
      </w:r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利未</w:t>
      </w:r>
      <w:proofErr w:type="gramStart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支派分城的</w:t>
      </w:r>
      <w:proofErr w:type="gramEnd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背景</w:t>
      </w: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 xml:space="preserve">2.1.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利未支派是惟一不獲分配產業的支派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13:14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、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33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14:3-4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2.2.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利未支派男丁有二萬三千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民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26:62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，他們獲得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六座逃城及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另外四十二座城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民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35:6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2.3.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利未人為什麼需要這麼多城？其實這四十八城其實有很多是小的村莊，戶數不多。神也要求每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個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區也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有利未人在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其中來教導神的話語，並通過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利未人的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生活榜樣來影響以色列百姓。</w:t>
      </w:r>
    </w:p>
    <w:p w:rsidR="00644A20" w:rsidRPr="00644A20" w:rsidRDefault="00644A20" w:rsidP="00644A2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</w: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3. </w:t>
      </w:r>
      <w:proofErr w:type="gramStart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分城的</w:t>
      </w:r>
      <w:proofErr w:type="gramEnd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概論</w:t>
      </w:r>
      <w:proofErr w:type="gramStart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t>21:1-45</w:t>
      </w:r>
      <w:proofErr w:type="gramStart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 xml:space="preserve">3.1.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哥轄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21:4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是利未的次子，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亞倫的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父親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暗蘭是哥轄族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後裔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創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46:11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；出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6:18-20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3.2. 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亞倫的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子孫在利未人中的角色很特殊，他們抽出來的城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邑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都是在南方支派的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21:8-19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。這是神的手在背後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託管著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，因為日後祭司都以耶路撒冷聖殿作為主要服侍的區。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3.3. 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哥轄族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中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只有亞倫的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後裔可以作祭司，分得十三座城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21:19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；其餘的子孫，分十座城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21:20-26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3.4. 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革順的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子孫，共有十三座城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21:27-33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3.5.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米拉利子孫，共有十二座城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21:34-40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3.6.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民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4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章記載了這些宗族在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會幕裡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各自負責的部分。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3.7.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希伯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侖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早已分給了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迦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勒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14:6-15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，但卻又被選為逃城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20:7-9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。原來希伯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侖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分為幾個地方，一部分給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迦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勒，一部分給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利未人作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邑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和逃城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21:11-14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>3.8. 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基列亞巴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21:11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在希伯來文是指四座城。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>3.9. 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基色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21:20-26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是非常重要的交通樞紐之地，卻給了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利未人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。因為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神借著利未人在這地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的教導和生活榜樣影響世界各地的人。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>3.10. 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屬城的郊野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是用來牧羊及安置牲畜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21:41-42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3.11.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總結：以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順服神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為前提，表達出理想狀態的結局，這也是神所期待的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21:43-45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</w:p>
    <w:p w:rsidR="00644A20" w:rsidRPr="00644A20" w:rsidRDefault="00644A20" w:rsidP="00644A2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lastRenderedPageBreak/>
        <w:br/>
      </w: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4. </w:t>
      </w:r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約書亞的勸勉</w:t>
      </w:r>
      <w:proofErr w:type="gramStart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t>22:1-9</w:t>
      </w:r>
      <w:proofErr w:type="gramStart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 xml:space="preserve">4.1.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重提往事，要求這些支派要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合一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，要互相支援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22:1-6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>4.2. 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帳棚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22:4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、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6-8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暗示這些住在河東的支派的生活主要以畜牧為主。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>4.3. 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與眾弟兄同分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22:8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，提到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平分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的觀念。提醒他們要一起分享，體恤他人需要。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>4.4. 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把些屬靈的恩賜分給你們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羅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1:11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，在現代中文譯本翻譯為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跟你們分享屬靈恩賜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，這恩賜可能是指保羅的教導恩賜。</w:t>
      </w:r>
    </w:p>
    <w:p w:rsidR="00644A20" w:rsidRPr="00644A20" w:rsidRDefault="00644A20" w:rsidP="00644A2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</w: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5. </w:t>
      </w:r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引致內戰的危機</w:t>
      </w:r>
      <w:proofErr w:type="gramStart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t>22:10:34</w:t>
      </w:r>
      <w:proofErr w:type="gramStart"/>
      <w:r w:rsidRPr="00644A20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5.1. 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築了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一座壇</w:t>
      </w:r>
      <w:proofErr w:type="gramEnd"/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22:10-11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，可能是建在約旦河西的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一座壇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5.2.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為什麼這兩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個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半支派在約旦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河西築壇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，他們不是已回到約旦河東？而且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那壇看著高大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22:10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，比中央的聖所還高大。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5.3.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全會眾一聽見，還沒有瞭解原因，就聚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在示羅想要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攻打他們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22:12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5.4.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以色列人打發祭司和軍中首領去瞭解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22:13-14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>5.5. 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非尼哈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22:13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是一個有好名聲及當機立斷的人（民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25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章）。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5.6.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他們未曾聽就下定論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22:15-16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5.7.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河東百姓的回答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22:21-29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。原因是他們恐怕河西的百姓不把他們看作一家人，於是想通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過築壇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提醒對方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大家同拜一位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神。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這壇不是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為獻祭，而是作為彼此中間的證據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22:24-28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>5.8. “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就都以為美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t>22:30</w:t>
      </w:r>
      <w:proofErr w:type="gramStart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，是因為約旦河東的百姓著重合一，看重信仰的傳承。</w:t>
      </w:r>
      <w:r w:rsidRPr="00644A20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5.9. </w:t>
      </w:r>
      <w:r w:rsidRPr="00644A20">
        <w:rPr>
          <w:rFonts w:ascii="Helvetica" w:eastAsia="新細明體" w:hAnsi="Helvetica" w:cs="Helvetica" w:hint="eastAsia"/>
          <w:color w:val="333333"/>
          <w:kern w:val="0"/>
          <w:szCs w:val="24"/>
        </w:rPr>
        <w:t>事實上，這本是美事，若他們能謹慎行事，預先溝通，就不需要引起誤會。</w:t>
      </w:r>
    </w:p>
    <w:p w:rsidR="00644A20" w:rsidRPr="00644A20" w:rsidRDefault="00644A20" w:rsidP="00644A20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eastAsia="新細明體" w:hAnsi="Helvetica" w:cs="Helvetica"/>
          <w:color w:val="333333"/>
          <w:kern w:val="0"/>
          <w:szCs w:val="24"/>
        </w:rPr>
      </w:pPr>
      <w:bookmarkStart w:id="0" w:name="_GoBack"/>
      <w:bookmarkEnd w:id="0"/>
    </w:p>
    <w:p w:rsidR="00500CE8" w:rsidRPr="00644A20" w:rsidRDefault="00500CE8"/>
    <w:sectPr w:rsidR="00500CE8" w:rsidRPr="00644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3F75"/>
    <w:multiLevelType w:val="multilevel"/>
    <w:tmpl w:val="7E50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7"/>
    <w:rsid w:val="00500CE8"/>
    <w:rsid w:val="00644A20"/>
    <w:rsid w:val="00C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44A2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44A2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44A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A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44A20"/>
  </w:style>
  <w:style w:type="paragraph" w:styleId="a4">
    <w:name w:val="Balloon Text"/>
    <w:basedOn w:val="a"/>
    <w:link w:val="a5"/>
    <w:uiPriority w:val="99"/>
    <w:semiHidden/>
    <w:unhideWhenUsed/>
    <w:rsid w:val="00644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4A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44A2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44A2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44A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A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44A20"/>
  </w:style>
  <w:style w:type="paragraph" w:styleId="a4">
    <w:name w:val="Balloon Text"/>
    <w:basedOn w:val="a"/>
    <w:link w:val="a5"/>
    <w:uiPriority w:val="99"/>
    <w:semiHidden/>
    <w:unhideWhenUsed/>
    <w:rsid w:val="00644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4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3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76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2021-08-24T12:44:00Z</dcterms:created>
  <dcterms:modified xsi:type="dcterms:W3CDTF">2021-08-24T12:45:00Z</dcterms:modified>
</cp:coreProperties>
</file>