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A8" w:rsidRPr="006369A8" w:rsidRDefault="006369A8" w:rsidP="006369A8">
      <w:pPr>
        <w:rPr>
          <w:b/>
          <w:sz w:val="33"/>
          <w:szCs w:val="33"/>
        </w:rPr>
      </w:pPr>
      <w:r w:rsidRPr="006369A8">
        <w:rPr>
          <w:rFonts w:hint="eastAsia"/>
          <w:b/>
          <w:sz w:val="33"/>
          <w:szCs w:val="33"/>
        </w:rPr>
        <w:t>第</w:t>
      </w:r>
      <w:r w:rsidRPr="006369A8">
        <w:rPr>
          <w:b/>
          <w:sz w:val="33"/>
          <w:szCs w:val="33"/>
        </w:rPr>
        <w:t>10</w:t>
      </w:r>
      <w:r w:rsidRPr="006369A8">
        <w:rPr>
          <w:rFonts w:hint="eastAsia"/>
          <w:b/>
          <w:sz w:val="33"/>
          <w:szCs w:val="33"/>
        </w:rPr>
        <w:t>講：</w:t>
      </w:r>
      <w:proofErr w:type="gramStart"/>
      <w:r w:rsidRPr="006369A8">
        <w:rPr>
          <w:rFonts w:hint="eastAsia"/>
          <w:b/>
          <w:sz w:val="33"/>
          <w:szCs w:val="33"/>
        </w:rPr>
        <w:t>艾城之</w:t>
      </w:r>
      <w:proofErr w:type="gramEnd"/>
      <w:r w:rsidRPr="006369A8">
        <w:rPr>
          <w:rFonts w:hint="eastAsia"/>
          <w:b/>
          <w:sz w:val="33"/>
          <w:szCs w:val="33"/>
        </w:rPr>
        <w:t>役（下）</w:t>
      </w:r>
      <w:proofErr w:type="gramStart"/>
      <w:r w:rsidRPr="006369A8">
        <w:rPr>
          <w:rFonts w:hint="eastAsia"/>
          <w:b/>
          <w:sz w:val="33"/>
          <w:szCs w:val="33"/>
        </w:rPr>
        <w:t>（</w:t>
      </w:r>
      <w:proofErr w:type="gramEnd"/>
      <w:r w:rsidRPr="006369A8">
        <w:rPr>
          <w:rFonts w:hint="eastAsia"/>
          <w:b/>
          <w:sz w:val="33"/>
          <w:szCs w:val="33"/>
        </w:rPr>
        <w:t>書</w:t>
      </w:r>
      <w:r w:rsidRPr="006369A8">
        <w:rPr>
          <w:b/>
          <w:sz w:val="33"/>
          <w:szCs w:val="33"/>
        </w:rPr>
        <w:t>7:5-15</w:t>
      </w:r>
      <w:proofErr w:type="gramStart"/>
      <w:r w:rsidRPr="006369A8">
        <w:rPr>
          <w:rFonts w:hint="eastAsia"/>
          <w:b/>
          <w:sz w:val="33"/>
          <w:szCs w:val="33"/>
        </w:rPr>
        <w:t>）</w:t>
      </w:r>
      <w:proofErr w:type="gramEnd"/>
    </w:p>
    <w:p w:rsidR="006369A8" w:rsidRDefault="006369A8" w:rsidP="006369A8">
      <w:r>
        <w:t xml:space="preserve">1. </w:t>
      </w:r>
      <w:proofErr w:type="gramStart"/>
      <w:r>
        <w:rPr>
          <w:rFonts w:hint="eastAsia"/>
        </w:rPr>
        <w:t>亞幹認罪（</w:t>
      </w:r>
      <w:proofErr w:type="gramEnd"/>
      <w:r>
        <w:rPr>
          <w:rFonts w:hint="eastAsia"/>
        </w:rPr>
        <w:t>書</w:t>
      </w:r>
      <w:r>
        <w:t>7:16-20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>
      <w:r>
        <w:t xml:space="preserve">1.1. </w:t>
      </w:r>
      <w:r>
        <w:rPr>
          <w:rFonts w:hint="eastAsia"/>
        </w:rPr>
        <w:t>花了很長的時間抽籤，抽出猶</w:t>
      </w:r>
      <w:bookmarkStart w:id="0" w:name="_GoBack"/>
      <w:bookmarkEnd w:id="0"/>
      <w:r>
        <w:rPr>
          <w:rFonts w:hint="eastAsia"/>
        </w:rPr>
        <w:t>大支派，再按宗族、家室等一個一個近前，才抽出亞幹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7:16-18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369A8" w:rsidRDefault="006369A8" w:rsidP="006369A8">
      <w:r>
        <w:t xml:space="preserve">1.2. </w:t>
      </w:r>
      <w:r>
        <w:rPr>
          <w:rFonts w:hint="eastAsia"/>
        </w:rPr>
        <w:t>約書亞的反應：他以為父的心腸來</w:t>
      </w:r>
      <w:proofErr w:type="gramStart"/>
      <w:r>
        <w:rPr>
          <w:rFonts w:hint="eastAsia"/>
        </w:rPr>
        <w:t>勸告亞幹</w:t>
      </w:r>
      <w:proofErr w:type="gramEnd"/>
      <w:r>
        <w:rPr>
          <w:rFonts w:hint="eastAsia"/>
        </w:rPr>
        <w:t>，給他最後一個向神認罪的機會。他說：“我兒，我勸你將榮耀歸給耶和華</w:t>
      </w:r>
      <w:proofErr w:type="gramStart"/>
      <w:r>
        <w:t>―</w:t>
      </w:r>
      <w:proofErr w:type="gramEnd"/>
      <w:r>
        <w:rPr>
          <w:rFonts w:hint="eastAsia"/>
        </w:rPr>
        <w:t>以色列的神”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7:19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>
      <w:r>
        <w:rPr>
          <w:rFonts w:hint="eastAsia"/>
        </w:rPr>
        <w:t>“榮耀”</w:t>
      </w:r>
      <w:proofErr w:type="gramStart"/>
      <w:r>
        <w:rPr>
          <w:rFonts w:hint="eastAsia"/>
        </w:rPr>
        <w:t>在希怕來文</w:t>
      </w:r>
      <w:proofErr w:type="gramEnd"/>
      <w:r>
        <w:rPr>
          <w:rFonts w:hint="eastAsia"/>
        </w:rPr>
        <w:t>有“重量”的意思。約書亞</w:t>
      </w:r>
      <w:proofErr w:type="gramStart"/>
      <w:r>
        <w:rPr>
          <w:rFonts w:hint="eastAsia"/>
        </w:rPr>
        <w:t>勸告亞幹不要</w:t>
      </w:r>
      <w:proofErr w:type="gramEnd"/>
      <w:r>
        <w:rPr>
          <w:rFonts w:hint="eastAsia"/>
        </w:rPr>
        <w:t>輕看認罪這件事，因為神看重認罪，不要隱瞞。</w:t>
      </w:r>
    </w:p>
    <w:p w:rsidR="006369A8" w:rsidRDefault="006369A8" w:rsidP="006369A8">
      <w:r>
        <w:t>1.3. “</w:t>
      </w:r>
      <w:r>
        <w:rPr>
          <w:rFonts w:hint="eastAsia"/>
        </w:rPr>
        <w:t>憂傷痛悔的心，你必不輕看。”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51:17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>
      <w:r>
        <w:t xml:space="preserve">1.4. </w:t>
      </w:r>
      <w:proofErr w:type="gramStart"/>
      <w:r>
        <w:rPr>
          <w:rFonts w:hint="eastAsia"/>
        </w:rPr>
        <w:t>亞幹把握</w:t>
      </w:r>
      <w:proofErr w:type="gramEnd"/>
      <w:r>
        <w:rPr>
          <w:rFonts w:hint="eastAsia"/>
        </w:rPr>
        <w:t>了最後的機會認罪，在神、約書亞及眾人面前從實招來。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7:20-21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/>
    <w:p w:rsidR="006369A8" w:rsidRDefault="006369A8" w:rsidP="006369A8"/>
    <w:p w:rsidR="006369A8" w:rsidRDefault="006369A8" w:rsidP="006369A8">
      <w:r>
        <w:t xml:space="preserve">2. </w:t>
      </w:r>
      <w:proofErr w:type="gramStart"/>
      <w:r>
        <w:rPr>
          <w:rFonts w:hint="eastAsia"/>
        </w:rPr>
        <w:t>亞幹犯罪</w:t>
      </w:r>
      <w:proofErr w:type="gramEnd"/>
      <w:r>
        <w:rPr>
          <w:rFonts w:hint="eastAsia"/>
        </w:rPr>
        <w:t>三部曲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7:21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>
      <w:r>
        <w:t xml:space="preserve">2.1. </w:t>
      </w:r>
      <w:r>
        <w:rPr>
          <w:rFonts w:hint="eastAsia"/>
        </w:rPr>
        <w:t>他提到了犯罪三部曲：“看見”、“貪愛”及“拿去”。</w:t>
      </w:r>
    </w:p>
    <w:p w:rsidR="006369A8" w:rsidRDefault="006369A8" w:rsidP="006369A8">
      <w:r>
        <w:t xml:space="preserve">2.2. </w:t>
      </w:r>
      <w:r>
        <w:rPr>
          <w:rFonts w:hint="eastAsia"/>
        </w:rPr>
        <w:t>看什麼，就會想什麼，最後就是被誘惑去犯罪，我們要小心選擇所看的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3:6</w:t>
      </w:r>
      <w:r>
        <w:rPr>
          <w:rFonts w:hint="eastAsia"/>
        </w:rPr>
        <w:t>；撒下</w:t>
      </w:r>
      <w:r>
        <w:t>11:1-5</w:t>
      </w:r>
      <w:r>
        <w:rPr>
          <w:rFonts w:hint="eastAsia"/>
        </w:rPr>
        <w:t>；</w:t>
      </w:r>
      <w:proofErr w:type="gramStart"/>
      <w:r>
        <w:rPr>
          <w:rFonts w:hint="eastAsia"/>
        </w:rPr>
        <w:t>約壹</w:t>
      </w:r>
      <w:proofErr w:type="gramEnd"/>
      <w:r>
        <w:t>1:16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>
      <w:r>
        <w:t xml:space="preserve">2.3. </w:t>
      </w:r>
      <w:r>
        <w:rPr>
          <w:rFonts w:hint="eastAsia"/>
        </w:rPr>
        <w:t>加爾文說：我們不能阻止飛鳥在我們的頭頂飛過，卻可以阻止飛鳥在我們的頭上築巢。</w:t>
      </w:r>
    </w:p>
    <w:p w:rsidR="006369A8" w:rsidRDefault="006369A8" w:rsidP="006369A8">
      <w:r>
        <w:t xml:space="preserve">2.4. </w:t>
      </w:r>
      <w:r>
        <w:rPr>
          <w:rFonts w:hint="eastAsia"/>
        </w:rPr>
        <w:t>私欲懷胎就生</w:t>
      </w:r>
      <w:proofErr w:type="gramStart"/>
      <w:r>
        <w:rPr>
          <w:rFonts w:hint="eastAsia"/>
        </w:rPr>
        <w:t>出罪來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1:14-15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/>
    <w:p w:rsidR="006369A8" w:rsidRDefault="006369A8" w:rsidP="006369A8"/>
    <w:p w:rsidR="006369A8" w:rsidRDefault="006369A8" w:rsidP="006369A8">
      <w:r>
        <w:t xml:space="preserve">3. </w:t>
      </w:r>
      <w:r>
        <w:rPr>
          <w:rFonts w:hint="eastAsia"/>
        </w:rPr>
        <w:t>亞割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：從連累到盼望之所在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7:22-26</w:t>
      </w:r>
      <w:proofErr w:type="gramStart"/>
      <w:r>
        <w:rPr>
          <w:rFonts w:hint="eastAsia"/>
        </w:rPr>
        <w:t>）</w:t>
      </w:r>
      <w:proofErr w:type="gramEnd"/>
    </w:p>
    <w:p w:rsidR="006369A8" w:rsidRDefault="006369A8" w:rsidP="006369A8">
      <w:r>
        <w:t>3.1. “</w:t>
      </w:r>
      <w:r>
        <w:rPr>
          <w:rFonts w:hint="eastAsia"/>
        </w:rPr>
        <w:t>他所有的”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，在和合本</w:t>
      </w:r>
      <w:proofErr w:type="gramStart"/>
      <w:r>
        <w:rPr>
          <w:rFonts w:hint="eastAsia"/>
        </w:rPr>
        <w:t>括著</w:t>
      </w:r>
      <w:proofErr w:type="gramEnd"/>
      <w:r>
        <w:rPr>
          <w:rFonts w:hint="eastAsia"/>
        </w:rPr>
        <w:t>小字“原文是他們”。即表示受刑罰的</w:t>
      </w:r>
      <w:proofErr w:type="gramStart"/>
      <w:r>
        <w:rPr>
          <w:rFonts w:hint="eastAsia"/>
        </w:rPr>
        <w:t>不僅亞幹</w:t>
      </w:r>
      <w:proofErr w:type="gramEnd"/>
      <w:r>
        <w:rPr>
          <w:rFonts w:hint="eastAsia"/>
        </w:rPr>
        <w:t>一人，還包括那些</w:t>
      </w:r>
      <w:proofErr w:type="gramStart"/>
      <w:r>
        <w:rPr>
          <w:rFonts w:hint="eastAsia"/>
        </w:rPr>
        <w:t>看見亞幹犯罪</w:t>
      </w:r>
      <w:proofErr w:type="gramEnd"/>
      <w:r>
        <w:rPr>
          <w:rFonts w:hint="eastAsia"/>
        </w:rPr>
        <w:t>卻沒有規勸他的人。</w:t>
      </w:r>
    </w:p>
    <w:p w:rsidR="006369A8" w:rsidRDefault="006369A8" w:rsidP="006369A8">
      <w:r>
        <w:t xml:space="preserve">3.2. </w:t>
      </w:r>
      <w:r>
        <w:rPr>
          <w:rFonts w:hint="eastAsia"/>
        </w:rPr>
        <w:t>奧古斯丁說：看見他人犯罪而沉默的，也是一種罪。</w:t>
      </w:r>
    </w:p>
    <w:p w:rsidR="006369A8" w:rsidRDefault="006369A8" w:rsidP="006369A8">
      <w:r>
        <w:t xml:space="preserve">3.3. </w:t>
      </w:r>
      <w:r>
        <w:rPr>
          <w:rFonts w:hint="eastAsia"/>
        </w:rPr>
        <w:t>我們要過團契的人生，彼此守望。</w:t>
      </w:r>
    </w:p>
    <w:p w:rsidR="006369A8" w:rsidRDefault="006369A8" w:rsidP="006369A8">
      <w:r>
        <w:t>3.4. “</w:t>
      </w:r>
      <w:r>
        <w:rPr>
          <w:rFonts w:hint="eastAsia"/>
        </w:rPr>
        <w:t>在亞幹身上堆成一大堆石頭，直存到今日”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石頭堆</w:t>
      </w:r>
      <w:proofErr w:type="gramStart"/>
      <w:r>
        <w:rPr>
          <w:rFonts w:hint="eastAsia"/>
        </w:rPr>
        <w:t>在亞乾屍</w:t>
      </w:r>
      <w:proofErr w:type="gramEnd"/>
      <w:r>
        <w:rPr>
          <w:rFonts w:hint="eastAsia"/>
        </w:rPr>
        <w:t>身上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有三種可能：一、借</w:t>
      </w:r>
      <w:proofErr w:type="gramStart"/>
      <w:r>
        <w:rPr>
          <w:rFonts w:hint="eastAsia"/>
        </w:rPr>
        <w:t>著這石堆</w:t>
      </w:r>
      <w:proofErr w:type="gramEnd"/>
      <w:r>
        <w:rPr>
          <w:rFonts w:hint="eastAsia"/>
        </w:rPr>
        <w:t>示眾；二、</w:t>
      </w:r>
      <w:proofErr w:type="gramStart"/>
      <w:r>
        <w:rPr>
          <w:rFonts w:hint="eastAsia"/>
        </w:rPr>
        <w:t>免卻活著</w:t>
      </w:r>
      <w:proofErr w:type="gramEnd"/>
      <w:r>
        <w:rPr>
          <w:rFonts w:hint="eastAsia"/>
        </w:rPr>
        <w:t>的人因接觸屍體而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潔，干犯律法；三、以掩蓋的方式象徵罪已掩蓋，不再傳開來。</w:t>
      </w:r>
    </w:p>
    <w:p w:rsidR="006369A8" w:rsidRDefault="006369A8" w:rsidP="006369A8">
      <w:r>
        <w:t>3.5. “</w:t>
      </w:r>
      <w:r>
        <w:rPr>
          <w:rFonts w:hint="eastAsia"/>
        </w:rPr>
        <w:t>亞割穀”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7:26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意思是“連累”，拖延以色列人進入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南的進度；也是連累的提醒。</w:t>
      </w:r>
    </w:p>
    <w:p w:rsidR="006369A8" w:rsidRDefault="006369A8" w:rsidP="006369A8">
      <w:r>
        <w:t xml:space="preserve">3.6. </w:t>
      </w:r>
      <w:r>
        <w:rPr>
          <w:rFonts w:hint="eastAsia"/>
        </w:rPr>
        <w:t>在先知書“亞割谷”卻成了“指望的門”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何</w:t>
      </w:r>
      <w:r>
        <w:t>2:15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，默示太平、盼望之所在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65:10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更遙指</w:t>
      </w:r>
      <w:proofErr w:type="gramEnd"/>
      <w:r>
        <w:rPr>
          <w:rFonts w:hint="eastAsia"/>
        </w:rPr>
        <w:t>著將來耶穌基督在十字架上的救贖。</w:t>
      </w:r>
      <w:proofErr w:type="gramStart"/>
      <w:r>
        <w:rPr>
          <w:rFonts w:hint="eastAsia"/>
        </w:rPr>
        <w:t>亞割谷成</w:t>
      </w:r>
      <w:proofErr w:type="gramEnd"/>
      <w:r>
        <w:rPr>
          <w:rFonts w:hint="eastAsia"/>
        </w:rPr>
        <w:t>了福音的象徵。</w:t>
      </w:r>
    </w:p>
    <w:p w:rsidR="006369A8" w:rsidRDefault="006369A8" w:rsidP="006369A8">
      <w:r>
        <w:t>3.7. “</w:t>
      </w:r>
      <w:r>
        <w:rPr>
          <w:rFonts w:hint="eastAsia"/>
        </w:rPr>
        <w:t>我們若認自己的罪，神是信實的，是公義的，必要赦免</w:t>
      </w:r>
      <w:proofErr w:type="gramStart"/>
      <w:r>
        <w:rPr>
          <w:rFonts w:hint="eastAsia"/>
        </w:rPr>
        <w:t>免</w:t>
      </w:r>
      <w:proofErr w:type="gramEnd"/>
      <w:r>
        <w:rPr>
          <w:rFonts w:hint="eastAsia"/>
        </w:rPr>
        <w:t>我們的罪，洗淨我們一切的不義。”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1:9</w:t>
      </w:r>
      <w:proofErr w:type="gramStart"/>
      <w:r>
        <w:rPr>
          <w:rFonts w:hint="eastAsia"/>
        </w:rPr>
        <w:t>）</w:t>
      </w:r>
      <w:proofErr w:type="gramEnd"/>
    </w:p>
    <w:p w:rsidR="00EB4FBC" w:rsidRDefault="006369A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9"/>
    <w:rsid w:val="003312FB"/>
    <w:rsid w:val="00417B5C"/>
    <w:rsid w:val="004B45D9"/>
    <w:rsid w:val="006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2021-07-02T05:14:00Z</dcterms:created>
  <dcterms:modified xsi:type="dcterms:W3CDTF">2021-07-02T05:14:00Z</dcterms:modified>
</cp:coreProperties>
</file>