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7" w:rsidRDefault="00590B37" w:rsidP="00590B37">
      <w:r>
        <w:rPr>
          <w:rFonts w:hint="eastAsia"/>
        </w:rPr>
        <w:t>第</w:t>
      </w:r>
      <w:r>
        <w:t>5</w:t>
      </w:r>
      <w:r>
        <w:rPr>
          <w:rFonts w:hint="eastAsia"/>
        </w:rPr>
        <w:t>講：耶穌基督比摩</w:t>
      </w:r>
      <w:proofErr w:type="gramStart"/>
      <w:r>
        <w:rPr>
          <w:rFonts w:hint="eastAsia"/>
        </w:rPr>
        <w:t>西更尊榮</w:t>
      </w:r>
      <w:proofErr w:type="gramEnd"/>
      <w:r>
        <w:rPr>
          <w:rFonts w:hint="eastAsia"/>
        </w:rPr>
        <w:t>（來</w:t>
      </w:r>
      <w:r>
        <w:t>3</w:t>
      </w:r>
      <w:r>
        <w:rPr>
          <w:rFonts w:hint="eastAsia"/>
        </w:rPr>
        <w:t>章）</w:t>
      </w:r>
    </w:p>
    <w:p w:rsidR="00590B37" w:rsidRDefault="00590B37" w:rsidP="00590B37">
      <w:r>
        <w:rPr>
          <w:rFonts w:hint="eastAsia"/>
        </w:rPr>
        <w:t>系列：希伯來書（系列二）</w:t>
      </w:r>
    </w:p>
    <w:p w:rsidR="00590B37" w:rsidRDefault="00590B37" w:rsidP="00590B37">
      <w:bookmarkStart w:id="0" w:name="_GoBack"/>
      <w:bookmarkEnd w:id="0"/>
      <w:r>
        <w:t xml:space="preserve">1. </w:t>
      </w:r>
      <w:r>
        <w:rPr>
          <w:rFonts w:hint="eastAsia"/>
        </w:rPr>
        <w:t>要定睛在耶穌身上</w:t>
      </w:r>
    </w:p>
    <w:p w:rsidR="00590B37" w:rsidRDefault="00590B37" w:rsidP="00590B37">
      <w:r>
        <w:rPr>
          <w:rFonts w:hint="eastAsia"/>
        </w:rPr>
        <w:t>“同蒙天召的聖潔弟兄啊！你們應當思想我們所認為使者，為大祭司的耶穌。”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>
      <w:r>
        <w:rPr>
          <w:rFonts w:hint="eastAsia"/>
        </w:rPr>
        <w:t>作者要我們定睛在耶穌的身上。</w:t>
      </w:r>
    </w:p>
    <w:p w:rsidR="00590B37" w:rsidRDefault="00590B37" w:rsidP="00590B37">
      <w:r>
        <w:rPr>
          <w:rFonts w:hint="eastAsia"/>
        </w:rPr>
        <w:t>作者要證明我們這位大祭司是高超過那些按</w:t>
      </w:r>
      <w:proofErr w:type="gramStart"/>
      <w:r>
        <w:rPr>
          <w:rFonts w:hint="eastAsia"/>
        </w:rPr>
        <w:t>著利未人</w:t>
      </w:r>
      <w:proofErr w:type="gramEnd"/>
      <w:r>
        <w:rPr>
          <w:rFonts w:hint="eastAsia"/>
        </w:rPr>
        <w:t>等次任職的祭司。</w:t>
      </w:r>
    </w:p>
    <w:p w:rsidR="00590B37" w:rsidRDefault="00590B37" w:rsidP="00590B37">
      <w:r>
        <w:rPr>
          <w:rFonts w:hint="eastAsia"/>
        </w:rPr>
        <w:t>儘管祭祀</w:t>
      </w:r>
      <w:proofErr w:type="gramStart"/>
      <w:r>
        <w:rPr>
          <w:rFonts w:hint="eastAsia"/>
        </w:rPr>
        <w:t>的聖位是</w:t>
      </w:r>
      <w:proofErr w:type="gramEnd"/>
      <w:r>
        <w:rPr>
          <w:rFonts w:hint="eastAsia"/>
        </w:rPr>
        <w:t>經過摩西而確立，耶穌卻比摩西更優越，好像建造房屋的比</w:t>
      </w:r>
      <w:proofErr w:type="gramStart"/>
      <w:r>
        <w:rPr>
          <w:rFonts w:hint="eastAsia"/>
        </w:rPr>
        <w:t>房屋更尊榮</w:t>
      </w:r>
      <w:proofErr w:type="gramEnd"/>
      <w:r>
        <w:rPr>
          <w:rFonts w:hint="eastAsia"/>
        </w:rPr>
        <w:t>。</w:t>
      </w:r>
    </w:p>
    <w:p w:rsidR="00590B37" w:rsidRDefault="00590B37" w:rsidP="00590B37"/>
    <w:p w:rsidR="00590B37" w:rsidRDefault="00590B37" w:rsidP="00590B37">
      <w:pPr>
        <w:rPr>
          <w:rFonts w:hint="eastAsia"/>
        </w:rPr>
      </w:pPr>
      <w:r>
        <w:t xml:space="preserve">2. </w:t>
      </w:r>
      <w:r>
        <w:rPr>
          <w:rFonts w:hint="eastAsia"/>
        </w:rPr>
        <w:t>建築萬物的就是神自己</w:t>
      </w:r>
    </w:p>
    <w:p w:rsidR="00590B37" w:rsidRDefault="00590B37" w:rsidP="00590B37">
      <w:r>
        <w:rPr>
          <w:rFonts w:hint="eastAsia"/>
        </w:rPr>
        <w:t>房子是用來給神的子民聚會的地方，新約裡面的教會就是神的建築物。</w:t>
      </w:r>
    </w:p>
    <w:p w:rsidR="00590B37" w:rsidRDefault="00590B37" w:rsidP="00590B37">
      <w:r>
        <w:rPr>
          <w:rFonts w:hint="eastAsia"/>
        </w:rPr>
        <w:t>在舊約，聖殿是神的房屋。當</w:t>
      </w:r>
      <w:proofErr w:type="gramStart"/>
      <w:r>
        <w:rPr>
          <w:rFonts w:hint="eastAsia"/>
        </w:rPr>
        <w:t>所羅門建殿</w:t>
      </w:r>
      <w:proofErr w:type="gramEnd"/>
      <w:r>
        <w:rPr>
          <w:rFonts w:hint="eastAsia"/>
        </w:rPr>
        <w:t>，他說：“神果真與世人同住在地上嗎？看哪，天和天上的天，尚且不足你居住，何況我所建的</w:t>
      </w:r>
      <w:proofErr w:type="gramStart"/>
      <w:r>
        <w:rPr>
          <w:rFonts w:hint="eastAsia"/>
        </w:rPr>
        <w:t>這殿呢</w:t>
      </w:r>
      <w:proofErr w:type="gramEnd"/>
      <w:r>
        <w:rPr>
          <w:rFonts w:hint="eastAsia"/>
        </w:rPr>
        <w:t>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代下</w:t>
      </w:r>
      <w:r>
        <w:t>6:18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>
      <w:r>
        <w:rPr>
          <w:rFonts w:hint="eastAsia"/>
        </w:rPr>
        <w:t>榮耀的神渴望居住在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的子民中間。</w:t>
      </w:r>
    </w:p>
    <w:p w:rsidR="00590B37" w:rsidRDefault="00590B37" w:rsidP="00590B37">
      <w:r>
        <w:rPr>
          <w:rFonts w:hint="eastAsia"/>
        </w:rPr>
        <w:t>“因為房屋都必有人建造；但建造萬物的就是神。摩西為僕人，在神的全家誠然盡忠，為要證明將來被傳說的事。”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2:4-5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/>
    <w:p w:rsidR="00590B37" w:rsidRDefault="00590B37" w:rsidP="00590B37">
      <w:r>
        <w:t xml:space="preserve">3. </w:t>
      </w:r>
      <w:r>
        <w:rPr>
          <w:rFonts w:hint="eastAsia"/>
        </w:rPr>
        <w:t>教會就是神的家</w:t>
      </w:r>
    </w:p>
    <w:p w:rsidR="00590B37" w:rsidRDefault="00590B37" w:rsidP="00590B37">
      <w:proofErr w:type="gramStart"/>
      <w:r>
        <w:rPr>
          <w:rFonts w:hint="eastAsia"/>
        </w:rPr>
        <w:t>摩西給了</w:t>
      </w:r>
      <w:proofErr w:type="gramEnd"/>
      <w:r>
        <w:rPr>
          <w:rFonts w:hint="eastAsia"/>
        </w:rPr>
        <w:t>我們神的律法，他是個僕人，他宣告了神</w:t>
      </w:r>
      <w:proofErr w:type="gramStart"/>
      <w:r>
        <w:rPr>
          <w:rFonts w:hint="eastAsia"/>
        </w:rPr>
        <w:t>的戒命</w:t>
      </w:r>
      <w:proofErr w:type="gramEnd"/>
      <w:r>
        <w:rPr>
          <w:rFonts w:hint="eastAsia"/>
        </w:rPr>
        <w:t>，審判法令、禮拜法令等等，這些全都是耶穌基督的影子。</w:t>
      </w:r>
    </w:p>
    <w:p w:rsidR="00590B37" w:rsidRDefault="00590B37" w:rsidP="00590B37"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裡面說，真的實體是基督。</w:t>
      </w:r>
      <w:proofErr w:type="gramStart"/>
      <w:r>
        <w:rPr>
          <w:rFonts w:hint="eastAsia"/>
        </w:rPr>
        <w:t>這些祭物</w:t>
      </w:r>
      <w:proofErr w:type="gramEnd"/>
      <w:r>
        <w:rPr>
          <w:rFonts w:hint="eastAsia"/>
        </w:rPr>
        <w:t>、法令和奉獻，全都是指向耶穌。摩西著作裡面的一切預言，都在耶穌裡具體地實現了。</w:t>
      </w:r>
    </w:p>
    <w:p w:rsidR="00590B37" w:rsidRDefault="00590B37" w:rsidP="00590B37">
      <w:r>
        <w:rPr>
          <w:rFonts w:hint="eastAsia"/>
        </w:rPr>
        <w:t>“但基督為兒子，治理神的家。”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摩西是房子裡的一個僕人，基督是兒子治理神的家。耶穌基督的家，就是教會；而神就居住在裡面。</w:t>
      </w:r>
    </w:p>
    <w:p w:rsidR="00590B37" w:rsidRDefault="00590B37" w:rsidP="00590B37">
      <w:r>
        <w:rPr>
          <w:rFonts w:hint="eastAsia"/>
        </w:rPr>
        <w:t>“我們若將可</w:t>
      </w:r>
      <w:proofErr w:type="gramStart"/>
      <w:r>
        <w:rPr>
          <w:rFonts w:hint="eastAsia"/>
        </w:rPr>
        <w:t>誇</w:t>
      </w:r>
      <w:proofErr w:type="gramEnd"/>
      <w:r>
        <w:rPr>
          <w:rFonts w:hint="eastAsia"/>
        </w:rPr>
        <w:t>的盼望和膽量，堅持到底，便是他的家了。”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作者勸誡我們要有忍耐的功夫。</w:t>
      </w:r>
    </w:p>
    <w:p w:rsidR="00590B37" w:rsidRDefault="00590B37" w:rsidP="00590B37"/>
    <w:p w:rsidR="00590B37" w:rsidRDefault="00590B37" w:rsidP="00590B37">
      <w:r>
        <w:t xml:space="preserve">4. </w:t>
      </w:r>
      <w:r>
        <w:rPr>
          <w:rFonts w:hint="eastAsia"/>
        </w:rPr>
        <w:t>勸告以色列人不可硬著心</w:t>
      </w:r>
    </w:p>
    <w:p w:rsidR="00590B37" w:rsidRDefault="00590B37" w:rsidP="00590B37">
      <w:r>
        <w:rPr>
          <w:rFonts w:hint="eastAsia"/>
        </w:rPr>
        <w:t>“聖靈有話說，你們今日若聽他的話，就不可硬著心像在曠野惹他發怒，試探他的時候一樣；在那裡你們的祖宗是我探我，並且觀看我的作為有四十年之久，所以我厭煩那世代的人，說他們心裡常常迷糊，竟不曉得我的作為，我就</w:t>
      </w:r>
      <w:proofErr w:type="gramStart"/>
      <w:r>
        <w:rPr>
          <w:rFonts w:hint="eastAsia"/>
        </w:rPr>
        <w:t>在怒中起誓</w:t>
      </w:r>
      <w:proofErr w:type="gramEnd"/>
      <w:r>
        <w:rPr>
          <w:rFonts w:hint="eastAsia"/>
        </w:rPr>
        <w:t>說，他們斷不可進入我的安息。”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3:7-11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>
      <w:r>
        <w:rPr>
          <w:rFonts w:hint="eastAsia"/>
        </w:rPr>
        <w:t>作者引用詩</w:t>
      </w:r>
      <w:r>
        <w:t>95</w:t>
      </w:r>
      <w:r>
        <w:rPr>
          <w:rFonts w:hint="eastAsia"/>
        </w:rPr>
        <w:t>篇，</w:t>
      </w:r>
      <w:proofErr w:type="gramStart"/>
      <w:r>
        <w:rPr>
          <w:rFonts w:hint="eastAsia"/>
        </w:rPr>
        <w:t>說摩西</w:t>
      </w:r>
      <w:proofErr w:type="gramEnd"/>
      <w:r>
        <w:rPr>
          <w:rFonts w:hint="eastAsia"/>
        </w:rPr>
        <w:t>只是個僕人，只能給人帶來神的見證和律法，不能帶人進入安息。</w:t>
      </w:r>
    </w:p>
    <w:p w:rsidR="00590B37" w:rsidRDefault="00590B37" w:rsidP="00590B37">
      <w:r>
        <w:rPr>
          <w:rFonts w:hint="eastAsia"/>
        </w:rPr>
        <w:t>然而，以色列人觀看神的作為四十年之久，竟不曉得神的作為，所以神</w:t>
      </w:r>
      <w:proofErr w:type="gramStart"/>
      <w:r>
        <w:rPr>
          <w:rFonts w:hint="eastAsia"/>
        </w:rPr>
        <w:t>在怒中起誓</w:t>
      </w:r>
      <w:proofErr w:type="gramEnd"/>
      <w:r>
        <w:rPr>
          <w:rFonts w:hint="eastAsia"/>
        </w:rPr>
        <w:t>說“他們斷不可進入我的安息”。</w:t>
      </w:r>
    </w:p>
    <w:p w:rsidR="00590B37" w:rsidRDefault="00590B37" w:rsidP="00590B37">
      <w:r>
        <w:rPr>
          <w:rFonts w:hint="eastAsia"/>
        </w:rPr>
        <w:t>“弟兄們！你們要謹慎，免得你們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或有人存著不信的噁心，把永生神離棄</w:t>
      </w:r>
      <w:r>
        <w:rPr>
          <w:rFonts w:hint="eastAsia"/>
        </w:rPr>
        <w:lastRenderedPageBreak/>
        <w:t>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3:12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/>
    <w:p w:rsidR="00590B37" w:rsidRDefault="00590B37" w:rsidP="00590B37">
      <w:pPr>
        <w:rPr>
          <w:rFonts w:hint="eastAsia"/>
        </w:rPr>
      </w:pPr>
      <w:r>
        <w:t xml:space="preserve">5. </w:t>
      </w:r>
      <w:r>
        <w:rPr>
          <w:rFonts w:hint="eastAsia"/>
        </w:rPr>
        <w:t>持守信心</w:t>
      </w:r>
    </w:p>
    <w:p w:rsidR="00590B37" w:rsidRDefault="00590B37" w:rsidP="00590B37">
      <w:r>
        <w:rPr>
          <w:rFonts w:hint="eastAsia"/>
        </w:rPr>
        <w:t>“總要趁著還有今日，天天彼此相勸，免得你們中間有人被罪迷惑，心裡就剛硬了。我們若將起初確實的信心，堅持到底，就在基督裡有分了。”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3:12-14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>
      <w:r>
        <w:rPr>
          <w:rFonts w:hint="eastAsia"/>
        </w:rPr>
        <w:t>“經上說，你們今日若聽他的話，就不可硬著心，像惹他發怒的日子一樣。那時聽見他話惹他發怒的是誰呢？豈不是跟著</w:t>
      </w:r>
      <w:proofErr w:type="gramStart"/>
      <w:r>
        <w:rPr>
          <w:rFonts w:hint="eastAsia"/>
        </w:rPr>
        <w:t>摩西從埃及</w:t>
      </w:r>
      <w:proofErr w:type="gramEnd"/>
      <w:r>
        <w:rPr>
          <w:rFonts w:hint="eastAsia"/>
        </w:rPr>
        <w:t>出來的眾人嗎？神四十年之久，又厭煩誰呢？豈不是那些犯罪、屍首倒在曠野的人嗎？又向誰起誓，不容他們進入他的安息呢？豈不是像那些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信從的人嗎？這樣看來他們不能進入安息，是因為不信的緣故了。”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3:15-19</w:t>
      </w:r>
      <w:proofErr w:type="gramStart"/>
      <w:r>
        <w:rPr>
          <w:rFonts w:hint="eastAsia"/>
        </w:rPr>
        <w:t>）</w:t>
      </w:r>
      <w:proofErr w:type="gramEnd"/>
    </w:p>
    <w:p w:rsidR="00590B37" w:rsidRDefault="00590B37" w:rsidP="00590B37">
      <w:r>
        <w:rPr>
          <w:rFonts w:hint="eastAsia"/>
        </w:rPr>
        <w:t>這些以色列人的失敗是在於他們沒有信心，一味的定睛在他們自己的實力和敵人的力量。</w:t>
      </w:r>
    </w:p>
    <w:p w:rsidR="00590B37" w:rsidRDefault="00590B37" w:rsidP="00590B37">
      <w:r>
        <w:rPr>
          <w:rFonts w:hint="eastAsia"/>
        </w:rPr>
        <w:t>由於不信，我們沒法經驗神所賜的豐盛人生。</w:t>
      </w:r>
      <w:proofErr w:type="gramStart"/>
      <w:r>
        <w:rPr>
          <w:rFonts w:hint="eastAsia"/>
        </w:rPr>
        <w:t>求主憐憫</w:t>
      </w:r>
      <w:proofErr w:type="gramEnd"/>
      <w:r>
        <w:rPr>
          <w:rFonts w:hint="eastAsia"/>
        </w:rPr>
        <w:t>我們，讓我們的信心定睛在耶穌基督的身上！</w:t>
      </w:r>
    </w:p>
    <w:p w:rsidR="00EB4FBC" w:rsidRPr="00590B37" w:rsidRDefault="00590B37"/>
    <w:sectPr w:rsidR="00EB4FBC" w:rsidRPr="00590B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9C"/>
    <w:rsid w:val="003312FB"/>
    <w:rsid w:val="00360C9C"/>
    <w:rsid w:val="00417B5C"/>
    <w:rsid w:val="005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2021-07-15T05:27:00Z</dcterms:created>
  <dcterms:modified xsi:type="dcterms:W3CDTF">2021-07-15T05:27:00Z</dcterms:modified>
</cp:coreProperties>
</file>