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8D" w:rsidRDefault="00FE5B8D" w:rsidP="00FE5B8D">
      <w:r>
        <w:rPr>
          <w:rFonts w:hint="eastAsia"/>
        </w:rPr>
        <w:t>第</w:t>
      </w:r>
      <w:r>
        <w:t>2</w:t>
      </w:r>
      <w:r>
        <w:rPr>
          <w:rFonts w:hint="eastAsia"/>
        </w:rPr>
        <w:t>講：神的兒子</w:t>
      </w:r>
    </w:p>
    <w:p w:rsidR="00FE5B8D" w:rsidRDefault="00FE5B8D" w:rsidP="00FE5B8D">
      <w:r>
        <w:rPr>
          <w:rFonts w:hint="eastAsia"/>
        </w:rPr>
        <w:t>系列：希伯來書（系列一）</w:t>
      </w:r>
    </w:p>
    <w:p w:rsidR="00FE5B8D" w:rsidRDefault="00FE5B8D" w:rsidP="00FE5B8D">
      <w:r>
        <w:rPr>
          <w:rFonts w:hint="eastAsia"/>
        </w:rPr>
        <w:t>講員：張道明</w:t>
      </w:r>
    </w:p>
    <w:p w:rsidR="00FE5B8D" w:rsidRDefault="00FE5B8D" w:rsidP="00FE5B8D">
      <w:bookmarkStart w:id="0" w:name="_GoBack"/>
      <w:bookmarkEnd w:id="0"/>
      <w:r>
        <w:rPr>
          <w:rFonts w:hint="eastAsia"/>
        </w:rPr>
        <w:t>希伯來書最豐盛的一點，是在高舉神的兒子，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此先知、更使、摩西、亞倫更美，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是至高至完全的大祭司和中保，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的約、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的血、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的祭、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的路，無人可比，現在，本書開章明義特舉出神的兒子的三大特點：</w:t>
      </w:r>
    </w:p>
    <w:p w:rsidR="00FE5B8D" w:rsidRDefault="00FE5B8D" w:rsidP="00FE5B8D"/>
    <w:p w:rsidR="00FE5B8D" w:rsidRDefault="00FE5B8D" w:rsidP="00FE5B8D">
      <w:r>
        <w:rPr>
          <w:rFonts w:hint="eastAsia"/>
        </w:rPr>
        <w:t>一、借著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兒子曉諭我們（第</w:t>
      </w:r>
      <w:r>
        <w:t>2</w:t>
      </w:r>
      <w:r>
        <w:rPr>
          <w:rFonts w:hint="eastAsia"/>
        </w:rPr>
        <w:t>節）</w:t>
      </w:r>
    </w:p>
    <w:p w:rsidR="00FE5B8D" w:rsidRDefault="00FE5B8D" w:rsidP="00FE5B8D">
      <w:r>
        <w:rPr>
          <w:rFonts w:hint="eastAsia"/>
        </w:rPr>
        <w:t>聖經中清清楚楚地告訴我們主耶穌是神的兒子。</w:t>
      </w:r>
    </w:p>
    <w:p w:rsidR="00FE5B8D" w:rsidRDefault="00FE5B8D" w:rsidP="00FE5B8D">
      <w:r>
        <w:t>1. “</w:t>
      </w:r>
      <w:r>
        <w:rPr>
          <w:rFonts w:hint="eastAsia"/>
        </w:rPr>
        <w:t>神的兒子耶穌基督福音的起頭”。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1:1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 xml:space="preserve">2. </w:t>
      </w:r>
      <w:r>
        <w:rPr>
          <w:rFonts w:hint="eastAsia"/>
        </w:rPr>
        <w:t>彼得對主說：“</w:t>
      </w:r>
      <w:proofErr w:type="gramStart"/>
      <w:r>
        <w:rPr>
          <w:rFonts w:hint="eastAsia"/>
        </w:rPr>
        <w:t>禰</w:t>
      </w:r>
      <w:proofErr w:type="gramEnd"/>
      <w:r>
        <w:rPr>
          <w:rFonts w:hint="eastAsia"/>
        </w:rPr>
        <w:t>是基督，是永生神的兒子”。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16:16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 xml:space="preserve">3. </w:t>
      </w:r>
      <w:r>
        <w:rPr>
          <w:rFonts w:hint="eastAsia"/>
        </w:rPr>
        <w:t>魔鬼以此身分試驗主：“你若是神的兒子”。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4:3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 xml:space="preserve">4. </w:t>
      </w:r>
      <w:r>
        <w:rPr>
          <w:rFonts w:hint="eastAsia"/>
        </w:rPr>
        <w:t>主自己承認“神愛世人，甚至將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的獨生子賜給他們…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3:16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pPr>
        <w:rPr>
          <w:rFonts w:hint="eastAsia"/>
        </w:rPr>
      </w:pPr>
      <w:r>
        <w:rPr>
          <w:rFonts w:hint="eastAsia"/>
        </w:rPr>
        <w:t>神的兒子有下列身分</w:t>
      </w:r>
      <w:proofErr w:type="gramStart"/>
      <w:r>
        <w:rPr>
          <w:rFonts w:hint="eastAsia"/>
        </w:rPr>
        <w:t>──</w:t>
      </w:r>
      <w:proofErr w:type="gramEnd"/>
    </w:p>
    <w:p w:rsidR="00FE5B8D" w:rsidRDefault="00FE5B8D" w:rsidP="00FE5B8D">
      <w:r>
        <w:t xml:space="preserve">4.1. </w:t>
      </w:r>
      <w:r>
        <w:rPr>
          <w:rFonts w:hint="eastAsia"/>
        </w:rPr>
        <w:t>是神，與神同等，主是生的，不是造的，所以是神。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10:30-33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 xml:space="preserve">4.2. </w:t>
      </w:r>
      <w:r>
        <w:rPr>
          <w:rFonts w:hint="eastAsia"/>
        </w:rPr>
        <w:t>具有神一切的地位、位格、華光。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1:14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 xml:space="preserve">4.3. </w:t>
      </w:r>
      <w:r>
        <w:rPr>
          <w:rFonts w:hint="eastAsia"/>
        </w:rPr>
        <w:t>承受神的一切產業。</w:t>
      </w:r>
      <w:proofErr w:type="gramStart"/>
      <w:r>
        <w:rPr>
          <w:rFonts w:hint="eastAsia"/>
        </w:rPr>
        <w:t>（弗</w:t>
      </w:r>
      <w:proofErr w:type="gramEnd"/>
      <w:r>
        <w:t>1:14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 xml:space="preserve">5. </w:t>
      </w:r>
      <w:r>
        <w:rPr>
          <w:rFonts w:hint="eastAsia"/>
        </w:rPr>
        <w:t>神承認基督是兒子。</w:t>
      </w:r>
      <w:proofErr w:type="gramStart"/>
      <w:r>
        <w:rPr>
          <w:rFonts w:hint="eastAsia"/>
        </w:rPr>
        <w:t>（</w:t>
      </w:r>
      <w:proofErr w:type="gramEnd"/>
      <w:r>
        <w:t>3:16-17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/>
    <w:p w:rsidR="00FE5B8D" w:rsidRDefault="00FE5B8D" w:rsidP="00FE5B8D">
      <w:r>
        <w:rPr>
          <w:rFonts w:hint="eastAsia"/>
        </w:rPr>
        <w:t>二、借著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兒子創造諸世界</w:t>
      </w:r>
    </w:p>
    <w:p w:rsidR="00FE5B8D" w:rsidRDefault="00FE5B8D" w:rsidP="00FE5B8D">
      <w:r>
        <w:t>1. “</w:t>
      </w:r>
      <w:r>
        <w:rPr>
          <w:rFonts w:hint="eastAsia"/>
        </w:rPr>
        <w:t>愛子是…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萬有都是靠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造的…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借著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造的，又是為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造的…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萬有也靠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而立。”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1:15-17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>2. “</w:t>
      </w:r>
      <w:r>
        <w:rPr>
          <w:rFonts w:hint="eastAsia"/>
        </w:rPr>
        <w:t>父愛子，已將萬有交在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手裡，信子的人有永生，不信子的人得不著永生，神的震怒常在他身上。”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3:35-36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>3. “</w:t>
      </w:r>
      <w:r>
        <w:rPr>
          <w:rFonts w:hint="eastAsia"/>
        </w:rPr>
        <w:t>那時我在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那裡為工師，日日為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所喜愛，常常在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面前踴躍。”</w:t>
      </w:r>
      <w:proofErr w:type="gramStart"/>
      <w:r>
        <w:rPr>
          <w:rFonts w:hint="eastAsia"/>
        </w:rPr>
        <w:t>（箴</w:t>
      </w:r>
      <w:proofErr w:type="gramEnd"/>
      <w:r>
        <w:t>8:22-31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在此，很清楚看見下列各點：</w:t>
      </w:r>
    </w:p>
    <w:p w:rsidR="00FE5B8D" w:rsidRDefault="00FE5B8D" w:rsidP="00FE5B8D">
      <w:r>
        <w:t xml:space="preserve">3.1. </w:t>
      </w:r>
      <w:r>
        <w:rPr>
          <w:rFonts w:hint="eastAsia"/>
        </w:rPr>
        <w:t>主耶穌是創造者。</w:t>
      </w:r>
    </w:p>
    <w:p w:rsidR="00FE5B8D" w:rsidRDefault="00FE5B8D" w:rsidP="00FE5B8D">
      <w:r>
        <w:t xml:space="preserve">3.2. </w:t>
      </w:r>
      <w:r>
        <w:rPr>
          <w:rFonts w:hint="eastAsia"/>
        </w:rPr>
        <w:t>主耶穌是萬有的維持者。</w:t>
      </w:r>
    </w:p>
    <w:p w:rsidR="00FE5B8D" w:rsidRDefault="00FE5B8D" w:rsidP="00FE5B8D">
      <w:r>
        <w:t xml:space="preserve">3.3. </w:t>
      </w:r>
      <w:r>
        <w:rPr>
          <w:rFonts w:hint="eastAsia"/>
        </w:rPr>
        <w:t>主耶穌也是萬物的歸宿。</w:t>
      </w:r>
    </w:p>
    <w:p w:rsidR="00FE5B8D" w:rsidRDefault="00FE5B8D" w:rsidP="00FE5B8D">
      <w:r>
        <w:rPr>
          <w:rFonts w:hint="eastAsia"/>
        </w:rPr>
        <w:t>所以“叫一切…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因耶穌的名無不屈膝。”</w:t>
      </w:r>
      <w:proofErr w:type="gramStart"/>
      <w:r>
        <w:rPr>
          <w:rFonts w:hint="eastAsia"/>
        </w:rPr>
        <w:t>（腓</w:t>
      </w:r>
      <w:proofErr w:type="gramEnd"/>
      <w:r>
        <w:t>2:10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/>
    <w:p w:rsidR="00FE5B8D" w:rsidRDefault="00FE5B8D" w:rsidP="00FE5B8D">
      <w:r>
        <w:rPr>
          <w:rFonts w:hint="eastAsia"/>
        </w:rPr>
        <w:t>三、借著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兒子表彰神的榮美</w:t>
      </w:r>
    </w:p>
    <w:p w:rsidR="00FE5B8D" w:rsidRDefault="00FE5B8D" w:rsidP="00FE5B8D">
      <w:r>
        <w:rPr>
          <w:rFonts w:hint="eastAsia"/>
        </w:rPr>
        <w:t>“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是神榮耀所發的光輝…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”。</w:t>
      </w:r>
    </w:p>
    <w:p w:rsidR="00FE5B8D" w:rsidRDefault="00FE5B8D" w:rsidP="00FE5B8D">
      <w:r>
        <w:t>1 “</w:t>
      </w:r>
      <w:r>
        <w:rPr>
          <w:rFonts w:hint="eastAsia"/>
        </w:rPr>
        <w:t>愛子是那不能看見之神的像”。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1:15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>2. “</w:t>
      </w:r>
      <w:r>
        <w:rPr>
          <w:rFonts w:hint="eastAsia"/>
        </w:rPr>
        <w:t>道成了肉身…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正是父獨生子的榮光。”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1:14</w:t>
      </w:r>
      <w:proofErr w:type="gramStart"/>
      <w:r>
        <w:rPr>
          <w:rFonts w:hint="eastAsia"/>
        </w:rPr>
        <w:t>）</w:t>
      </w:r>
      <w:proofErr w:type="gramEnd"/>
    </w:p>
    <w:p w:rsidR="00FE5B8D" w:rsidRDefault="00FE5B8D" w:rsidP="00FE5B8D">
      <w:r>
        <w:t>3. “</w:t>
      </w:r>
      <w:r>
        <w:rPr>
          <w:rFonts w:hint="eastAsia"/>
        </w:rPr>
        <w:t>人看見了我，就是看見了父。”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14:9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在此我們清楚七大點：承受、創造、光輝、真像、托住、洗淨、坐下。</w:t>
      </w:r>
    </w:p>
    <w:p w:rsidR="00FE5B8D" w:rsidRDefault="00FE5B8D" w:rsidP="00FE5B8D">
      <w:r>
        <w:t xml:space="preserve">3.1. </w:t>
      </w:r>
      <w:r>
        <w:rPr>
          <w:rFonts w:hint="eastAsia"/>
        </w:rPr>
        <w:t>主耶穌是神的獨生子，除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以外別無救主，別無神的像。</w:t>
      </w:r>
    </w:p>
    <w:p w:rsidR="00FE5B8D" w:rsidRDefault="00FE5B8D" w:rsidP="00FE5B8D">
      <w:r>
        <w:lastRenderedPageBreak/>
        <w:t xml:space="preserve">3.2. </w:t>
      </w:r>
      <w:r>
        <w:rPr>
          <w:rFonts w:hint="eastAsia"/>
        </w:rPr>
        <w:t>主就是父，看見了主就是看見了父。</w:t>
      </w:r>
    </w:p>
    <w:p w:rsidR="00FE5B8D" w:rsidRDefault="00FE5B8D" w:rsidP="00FE5B8D">
      <w:r>
        <w:t xml:space="preserve">3.3. </w:t>
      </w:r>
      <w:r>
        <w:rPr>
          <w:rFonts w:hint="eastAsia"/>
        </w:rPr>
        <w:t>主來世界彰顯了神的榮美。</w:t>
      </w:r>
    </w:p>
    <w:p w:rsidR="00EB4FBC" w:rsidRPr="00FE5B8D" w:rsidRDefault="00FE5B8D"/>
    <w:sectPr w:rsidR="00EB4FBC" w:rsidRPr="00FE5B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55"/>
    <w:rsid w:val="003312FB"/>
    <w:rsid w:val="00417B5C"/>
    <w:rsid w:val="004F6D55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2021-07-15T02:02:00Z</dcterms:created>
  <dcterms:modified xsi:type="dcterms:W3CDTF">2021-07-15T02:03:00Z</dcterms:modified>
</cp:coreProperties>
</file>