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45" w:rsidRDefault="00F67F45" w:rsidP="00F67F45">
      <w:r>
        <w:rPr>
          <w:rFonts w:hint="eastAsia"/>
        </w:rPr>
        <w:t>第</w:t>
      </w:r>
      <w:r>
        <w:t>5</w:t>
      </w:r>
      <w:r>
        <w:rPr>
          <w:rFonts w:hint="eastAsia"/>
        </w:rPr>
        <w:t>講：四個行動信息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如果是我，是否願意？（結</w:t>
      </w:r>
      <w:r>
        <w:t>4</w:t>
      </w:r>
      <w:r>
        <w:rPr>
          <w:rFonts w:hint="eastAsia"/>
        </w:rPr>
        <w:t>章）</w:t>
      </w:r>
    </w:p>
    <w:p w:rsidR="00F67F45" w:rsidRDefault="00F67F45" w:rsidP="00F67F45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F67F45" w:rsidRDefault="00F67F45" w:rsidP="00F67F45">
      <w:r>
        <w:rPr>
          <w:rFonts w:hint="eastAsia"/>
        </w:rPr>
        <w:t>講員：張得仁</w:t>
      </w:r>
    </w:p>
    <w:p w:rsidR="00F67F45" w:rsidRDefault="00F67F45" w:rsidP="00F67F45">
      <w:bookmarkStart w:id="0" w:name="_GoBack"/>
      <w:bookmarkEnd w:id="0"/>
      <w:r>
        <w:rPr>
          <w:rFonts w:hint="eastAsia"/>
        </w:rPr>
        <w:t>前言：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現在被吩咐在屋內去表演怪異動作</w:t>
      </w:r>
      <w:proofErr w:type="gramStart"/>
      <w:r>
        <w:rPr>
          <w:rFonts w:hint="eastAsia"/>
        </w:rPr>
        <w:t>（</w:t>
      </w:r>
      <w:proofErr w:type="gramEnd"/>
      <w:r>
        <w:t>3:24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，或許更可能是在他前門外的空地。除非有很多百姓看見，否則這些動作是無意義的，而我們也必須假定，四周很快會有傳言，說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正在他家的附近做些不尋常的事情。</w:t>
      </w:r>
      <w:proofErr w:type="gramStart"/>
      <w:r>
        <w:rPr>
          <w:rFonts w:hint="eastAsia"/>
        </w:rPr>
        <w:t>像提勒亞畢被擄者</w:t>
      </w:r>
      <w:proofErr w:type="gramEnd"/>
      <w:r>
        <w:rPr>
          <w:rFonts w:hint="eastAsia"/>
        </w:rPr>
        <w:t>的社群，彼此聯繫緊密，任何事在那裡都不能長久保密。</w:t>
      </w:r>
      <w:proofErr w:type="gramStart"/>
      <w:r>
        <w:rPr>
          <w:rFonts w:hint="eastAsia"/>
        </w:rPr>
        <w:t>──</w:t>
      </w:r>
      <w:proofErr w:type="gramEnd"/>
      <w:r>
        <w:t>John B. Taylor</w:t>
      </w:r>
    </w:p>
    <w:p w:rsidR="00F67F45" w:rsidRDefault="00F67F45" w:rsidP="00F67F45"/>
    <w:p w:rsidR="00F67F45" w:rsidRDefault="00F67F45" w:rsidP="00F67F45">
      <w:r>
        <w:t xml:space="preserve">1. </w:t>
      </w:r>
      <w:r>
        <w:rPr>
          <w:rFonts w:hint="eastAsia"/>
        </w:rPr>
        <w:t>作模型的以西結</w:t>
      </w:r>
    </w:p>
    <w:p w:rsidR="00F67F45" w:rsidRDefault="00F67F45" w:rsidP="00F67F45">
      <w:r>
        <w:t xml:space="preserve">1.1. </w:t>
      </w:r>
      <w:r>
        <w:rPr>
          <w:rFonts w:hint="eastAsia"/>
        </w:rPr>
        <w:t>鐵</w:t>
      </w:r>
      <w:proofErr w:type="gramStart"/>
      <w:r>
        <w:rPr>
          <w:rFonts w:hint="eastAsia"/>
        </w:rPr>
        <w:t>鏊</w:t>
      </w:r>
      <w:proofErr w:type="gramEnd"/>
      <w:r>
        <w:rPr>
          <w:rFonts w:hint="eastAsia"/>
        </w:rPr>
        <w:t>（鐵盤、鐵鍋）可能是一個大的茶碟型的金屬器具，以色列人</w:t>
      </w:r>
      <w:proofErr w:type="gramStart"/>
      <w:r>
        <w:rPr>
          <w:rFonts w:hint="eastAsia"/>
        </w:rPr>
        <w:t>用來烘餅</w:t>
      </w:r>
      <w:proofErr w:type="gramEnd"/>
      <w:r>
        <w:rPr>
          <w:rFonts w:hint="eastAsia"/>
        </w:rPr>
        <w:t>。</w:t>
      </w:r>
    </w:p>
    <w:p w:rsidR="00F67F45" w:rsidRDefault="00F67F45" w:rsidP="00F67F45">
      <w:r>
        <w:t xml:space="preserve">1.2. </w:t>
      </w:r>
      <w:r>
        <w:rPr>
          <w:rFonts w:hint="eastAsia"/>
        </w:rPr>
        <w:t>耶路撒冷圍城的模型安放在那裡，似乎當作半永久性的視覺教材，直到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採取下一步的行動，先知先前扮演了耶和華的角色，面向耶路撒冷反對它。</w:t>
      </w:r>
    </w:p>
    <w:p w:rsidR="00F67F45" w:rsidRDefault="00F67F45" w:rsidP="00F67F45"/>
    <w:p w:rsidR="00F67F45" w:rsidRDefault="00F67F45" w:rsidP="00F67F45">
      <w:r>
        <w:t xml:space="preserve">2. </w:t>
      </w:r>
      <w:r>
        <w:rPr>
          <w:rFonts w:hint="eastAsia"/>
        </w:rPr>
        <w:t>側躺的以西結</w:t>
      </w:r>
    </w:p>
    <w:p w:rsidR="00F67F45" w:rsidRDefault="00F67F45" w:rsidP="00F67F45">
      <w:r>
        <w:t xml:space="preserve">2.1. </w:t>
      </w:r>
      <w:r>
        <w:rPr>
          <w:rFonts w:hint="eastAsia"/>
        </w:rPr>
        <w:t>這完全是描述性的，目的是要表明這兩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國家所受刑罰的時期，也表明猶大和以色列都要分擔這刑罰。以色列國的痛苦是顯然的：自從她的京城撒瑪利亞在公元前</w:t>
      </w:r>
      <w:r>
        <w:t>721</w:t>
      </w:r>
      <w:r>
        <w:rPr>
          <w:rFonts w:hint="eastAsia"/>
        </w:rPr>
        <w:t>／</w:t>
      </w:r>
      <w:proofErr w:type="gramStart"/>
      <w:r>
        <w:t>722</w:t>
      </w:r>
      <w:r>
        <w:rPr>
          <w:rFonts w:hint="eastAsia"/>
        </w:rPr>
        <w:t>年被亞述</w:t>
      </w:r>
      <w:proofErr w:type="gramEnd"/>
      <w:r>
        <w:rPr>
          <w:rFonts w:hint="eastAsia"/>
        </w:rPr>
        <w:t>的撒耳根二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毀滅後（活前撒曼以色五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已經圍攻該城三年），以色列的人口被遷徙，百姓散佈</w:t>
      </w:r>
      <w:proofErr w:type="gramStart"/>
      <w:r>
        <w:rPr>
          <w:rFonts w:hint="eastAsia"/>
        </w:rPr>
        <w:t>在全亞述</w:t>
      </w:r>
      <w:proofErr w:type="gramEnd"/>
      <w:r>
        <w:rPr>
          <w:rFonts w:hint="eastAsia"/>
        </w:rPr>
        <w:t>帝國。現在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的舉動要表明，猶大也要同樣受苦，雖然受苦的時期要短得多。</w:t>
      </w:r>
    </w:p>
    <w:p w:rsidR="00F67F45" w:rsidRDefault="00F67F45" w:rsidP="00F67F45">
      <w:r>
        <w:t xml:space="preserve">2.2. </w:t>
      </w:r>
      <w:r>
        <w:rPr>
          <w:rFonts w:hint="eastAsia"/>
        </w:rPr>
        <w:t>向左側臥的象徵意義有先知的行動輔助，更清楚：先知東西向躺在地上，向左側臥時頭向耶路撒冷，面向北方，即</w:t>
      </w:r>
      <w:proofErr w:type="gramStart"/>
      <w:r>
        <w:rPr>
          <w:rFonts w:hint="eastAsia"/>
        </w:rPr>
        <w:t>向著以色列</w:t>
      </w:r>
      <w:proofErr w:type="gramEnd"/>
      <w:r>
        <w:rPr>
          <w:rFonts w:hint="eastAsia"/>
        </w:rPr>
        <w:t>，當他向右側臥時，向南對著猶大。經文本身似乎暗示，先知將身體的重量放在他的左邊，象徵以色列要承擔自己的罪罰重負。</w:t>
      </w:r>
    </w:p>
    <w:p w:rsidR="00F67F45" w:rsidRDefault="00F67F45" w:rsidP="00F67F45">
      <w:r>
        <w:t xml:space="preserve">2.3. </w:t>
      </w:r>
      <w:r>
        <w:rPr>
          <w:rFonts w:hint="eastAsia"/>
        </w:rPr>
        <w:t>結</w:t>
      </w:r>
      <w:r>
        <w:t>4:7</w:t>
      </w:r>
      <w:r>
        <w:rPr>
          <w:rFonts w:hint="eastAsia"/>
        </w:rPr>
        <w:t>：“你要面向耶路撒冷，對被圍困的城揮拳，說預言攻擊這城”。</w:t>
      </w:r>
    </w:p>
    <w:p w:rsidR="00F67F45" w:rsidRDefault="00F67F45" w:rsidP="00F67F45">
      <w:r>
        <w:t xml:space="preserve">2.4. </w:t>
      </w:r>
      <w:r>
        <w:rPr>
          <w:rFonts w:hint="eastAsia"/>
        </w:rPr>
        <w:t>第</w:t>
      </w:r>
      <w:r>
        <w:t>5-6</w:t>
      </w:r>
      <w:r>
        <w:rPr>
          <w:rFonts w:hint="eastAsia"/>
        </w:rPr>
        <w:t>節為以色列的</w:t>
      </w:r>
      <w:r>
        <w:t>390</w:t>
      </w:r>
      <w:r>
        <w:rPr>
          <w:rFonts w:hint="eastAsia"/>
        </w:rPr>
        <w:t>日及為猶大的</w:t>
      </w:r>
      <w:r>
        <w:t>40</w:t>
      </w:r>
      <w:r>
        <w:rPr>
          <w:rFonts w:hint="eastAsia"/>
        </w:rPr>
        <w:t>日代表了一定的年數，這些年數在經文上及解釋上都有困難。</w:t>
      </w:r>
    </w:p>
    <w:p w:rsidR="00F67F45" w:rsidRDefault="00F67F45" w:rsidP="00F67F45">
      <w:r>
        <w:t xml:space="preserve">2.4.1. </w:t>
      </w:r>
      <w:r>
        <w:rPr>
          <w:rFonts w:hint="eastAsia"/>
        </w:rPr>
        <w:t>一日頂一年的計算基礎是明確的（第</w:t>
      </w:r>
      <w:r>
        <w:t>6</w:t>
      </w:r>
      <w:r>
        <w:rPr>
          <w:rFonts w:hint="eastAsia"/>
        </w:rPr>
        <w:t>節）。</w:t>
      </w:r>
    </w:p>
    <w:p w:rsidR="00F67F45" w:rsidRDefault="00F67F45" w:rsidP="00F67F45">
      <w:r>
        <w:t xml:space="preserve">2.4.2. </w:t>
      </w:r>
      <w:r>
        <w:rPr>
          <w:rFonts w:hint="eastAsia"/>
        </w:rPr>
        <w:t>以色列的懲罰總共為</w:t>
      </w:r>
      <w:r>
        <w:t>390</w:t>
      </w:r>
      <w:r>
        <w:rPr>
          <w:rFonts w:hint="eastAsia"/>
        </w:rPr>
        <w:t>年，而猶大的懲罰則總共為</w:t>
      </w:r>
      <w:r>
        <w:t>40</w:t>
      </w:r>
      <w:r>
        <w:rPr>
          <w:rFonts w:hint="eastAsia"/>
        </w:rPr>
        <w:t>年。</w:t>
      </w:r>
    </w:p>
    <w:p w:rsidR="00F67F45" w:rsidRDefault="00F67F45" w:rsidP="00F67F45">
      <w:r>
        <w:t xml:space="preserve">2.4.2.1. </w:t>
      </w:r>
      <w:r>
        <w:rPr>
          <w:rFonts w:hint="eastAsia"/>
        </w:rPr>
        <w:t>象徵解釋法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埃利科特（</w:t>
      </w:r>
      <w:r>
        <w:t>Ellicott</w:t>
      </w:r>
      <w:r>
        <w:rPr>
          <w:rFonts w:hint="eastAsia"/>
        </w:rPr>
        <w:t>）：以色列人在埃及</w:t>
      </w:r>
      <w:r>
        <w:t>430</w:t>
      </w:r>
      <w:r>
        <w:rPr>
          <w:rFonts w:hint="eastAsia"/>
        </w:rPr>
        <w:t>年的歷史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12:40-41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是這些事件的背景。猶大將忍受</w:t>
      </w:r>
      <w:r>
        <w:t>40</w:t>
      </w:r>
      <w:r>
        <w:rPr>
          <w:rFonts w:hint="eastAsia"/>
        </w:rPr>
        <w:t>年的懲罰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如在曠野</w:t>
      </w:r>
      <w:r>
        <w:t>40</w:t>
      </w:r>
      <w:r>
        <w:rPr>
          <w:rFonts w:hint="eastAsia"/>
        </w:rPr>
        <w:t>年一樣；以色列則是</w:t>
      </w:r>
      <w:r>
        <w:t>390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（</w:t>
      </w:r>
      <w:proofErr w:type="gramEnd"/>
      <w:r>
        <w:t>430‒40=390</w:t>
      </w:r>
      <w:r>
        <w:rPr>
          <w:rFonts w:hint="eastAsia"/>
        </w:rPr>
        <w:t>）。</w:t>
      </w:r>
    </w:p>
    <w:p w:rsidR="00F67F45" w:rsidRDefault="00F67F45" w:rsidP="00F67F45">
      <w:r>
        <w:t xml:space="preserve">2.4.2.2. </w:t>
      </w:r>
      <w:r>
        <w:rPr>
          <w:rFonts w:hint="eastAsia"/>
        </w:rPr>
        <w:t>上述兩個時期是同時結束的，以色列單獨受懲罰的時期是</w:t>
      </w:r>
      <w:r>
        <w:t>350</w:t>
      </w:r>
      <w:r>
        <w:rPr>
          <w:rFonts w:hint="eastAsia"/>
        </w:rPr>
        <w:t>年，其餘</w:t>
      </w:r>
      <w:r>
        <w:t>40</w:t>
      </w:r>
      <w:r>
        <w:rPr>
          <w:rFonts w:hint="eastAsia"/>
        </w:rPr>
        <w:t>年與猶大一同承受。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耶羅波安立為北國的王，至耶路撒冷被活共有</w:t>
      </w:r>
      <w:r>
        <w:t>390</w:t>
      </w:r>
      <w:r>
        <w:rPr>
          <w:rFonts w:hint="eastAsia"/>
        </w:rPr>
        <w:t>年。北國的國運雖僅</w:t>
      </w:r>
      <w:r>
        <w:t>269</w:t>
      </w:r>
      <w:r>
        <w:rPr>
          <w:rFonts w:hint="eastAsia"/>
        </w:rPr>
        <w:t>年，但到</w:t>
      </w:r>
      <w:proofErr w:type="gramStart"/>
      <w:r>
        <w:rPr>
          <w:rFonts w:hint="eastAsia"/>
        </w:rPr>
        <w:t>以色列國亡於</w:t>
      </w:r>
      <w:proofErr w:type="gramEnd"/>
      <w:r>
        <w:rPr>
          <w:rFonts w:hint="eastAsia"/>
        </w:rPr>
        <w:t>亞述以後，所剩餘數與猶大混合在一起，仍不覺悟，直到</w:t>
      </w:r>
      <w:proofErr w:type="gramStart"/>
      <w:r>
        <w:rPr>
          <w:rFonts w:hint="eastAsia"/>
        </w:rPr>
        <w:t>耶路撒冷末次被</w:t>
      </w:r>
      <w:proofErr w:type="gramEnd"/>
      <w:r>
        <w:rPr>
          <w:rFonts w:hint="eastAsia"/>
        </w:rPr>
        <w:t>擄，共有</w:t>
      </w:r>
      <w:r>
        <w:t>390</w:t>
      </w:r>
      <w:r>
        <w:rPr>
          <w:rFonts w:hint="eastAsia"/>
        </w:rPr>
        <w:t>年。</w:t>
      </w:r>
    </w:p>
    <w:p w:rsidR="00F67F45" w:rsidRDefault="00F67F45" w:rsidP="00F67F45">
      <w:proofErr w:type="gramStart"/>
      <w:r>
        <w:rPr>
          <w:rFonts w:hint="eastAsia"/>
        </w:rPr>
        <w:t>以色列悖逆持續</w:t>
      </w:r>
      <w:proofErr w:type="gramEnd"/>
      <w:r>
        <w:rPr>
          <w:rFonts w:hint="eastAsia"/>
        </w:rPr>
        <w:t>到南國被擄</w:t>
      </w:r>
      <w:r>
        <w:t>=390</w:t>
      </w:r>
      <w:r>
        <w:rPr>
          <w:rFonts w:hint="eastAsia"/>
        </w:rPr>
        <w:t>年</w:t>
      </w:r>
    </w:p>
    <w:p w:rsidR="00F67F45" w:rsidRDefault="00F67F45" w:rsidP="00F67F45">
      <w:r>
        <w:rPr>
          <w:rFonts w:hint="eastAsia"/>
        </w:rPr>
        <w:t>問題：先知應該要在最後</w:t>
      </w:r>
      <w:r>
        <w:t>40</w:t>
      </w:r>
      <w:r>
        <w:rPr>
          <w:rFonts w:hint="eastAsia"/>
        </w:rPr>
        <w:t>天裡向左右兩邊側臥，好代表以色列和猶大同時受</w:t>
      </w:r>
      <w:r>
        <w:rPr>
          <w:rFonts w:hint="eastAsia"/>
        </w:rPr>
        <w:lastRenderedPageBreak/>
        <w:t>苦才是？！</w:t>
      </w:r>
    </w:p>
    <w:p w:rsidR="00F67F45" w:rsidRDefault="00F67F45" w:rsidP="00F67F45">
      <w:r>
        <w:rPr>
          <w:rFonts w:hint="eastAsia"/>
        </w:rPr>
        <w:t>猶大的</w:t>
      </w:r>
      <w:r>
        <w:t>40</w:t>
      </w:r>
      <w:r>
        <w:rPr>
          <w:rFonts w:hint="eastAsia"/>
        </w:rPr>
        <w:t>年算法：</w:t>
      </w:r>
      <w:proofErr w:type="gramStart"/>
      <w:r>
        <w:rPr>
          <w:rFonts w:hint="eastAsia"/>
        </w:rPr>
        <w:t>從耶利米</w:t>
      </w:r>
      <w:proofErr w:type="gramEnd"/>
      <w:r>
        <w:rPr>
          <w:rFonts w:hint="eastAsia"/>
        </w:rPr>
        <w:t>開始（約西亞王</w:t>
      </w:r>
      <w:r>
        <w:t>13</w:t>
      </w:r>
      <w:r>
        <w:rPr>
          <w:rFonts w:hint="eastAsia"/>
        </w:rPr>
        <w:t>年）為先知到聖城被</w:t>
      </w:r>
      <w:proofErr w:type="gramStart"/>
      <w:r>
        <w:rPr>
          <w:rFonts w:hint="eastAsia"/>
        </w:rPr>
        <w:t>焚</w:t>
      </w:r>
      <w:proofErr w:type="gramEnd"/>
      <w:r>
        <w:rPr>
          <w:rFonts w:hint="eastAsia"/>
        </w:rPr>
        <w:t>。“三百九十日”：七十士譯本作“一百九十日”。這兩個數目的計算法無從確定，因此不能決定那個抄本正確。有的學者認為</w:t>
      </w:r>
      <w:r>
        <w:t>390</w:t>
      </w:r>
      <w:r>
        <w:rPr>
          <w:rFonts w:hint="eastAsia"/>
        </w:rPr>
        <w:t>年是從南北國分裂至</w:t>
      </w:r>
      <w:proofErr w:type="gramStart"/>
      <w:r>
        <w:rPr>
          <w:rFonts w:hint="eastAsia"/>
        </w:rPr>
        <w:t>被擄歸回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期間，</w:t>
      </w:r>
      <w:proofErr w:type="gramEnd"/>
      <w:r>
        <w:t>40</w:t>
      </w:r>
      <w:r>
        <w:rPr>
          <w:rFonts w:hint="eastAsia"/>
        </w:rPr>
        <w:t>年是從</w:t>
      </w:r>
      <w:proofErr w:type="gramStart"/>
      <w:r>
        <w:rPr>
          <w:rFonts w:hint="eastAsia"/>
        </w:rPr>
        <w:t>南國亡至古列</w:t>
      </w:r>
      <w:proofErr w:type="gramEnd"/>
      <w:r>
        <w:rPr>
          <w:rFonts w:hint="eastAsia"/>
        </w:rPr>
        <w:t>開始壓制巴比倫的一段時間；有的學者依從七十士譯本，認為</w:t>
      </w:r>
      <w:r>
        <w:t>190</w:t>
      </w:r>
      <w:r>
        <w:rPr>
          <w:rFonts w:hint="eastAsia"/>
        </w:rPr>
        <w:t>年是從</w:t>
      </w:r>
      <w:proofErr w:type="gramStart"/>
      <w:r>
        <w:rPr>
          <w:rFonts w:hint="eastAsia"/>
        </w:rPr>
        <w:t>北國亡至被擄歸</w:t>
      </w:r>
      <w:proofErr w:type="gramEnd"/>
      <w:r>
        <w:rPr>
          <w:rFonts w:hint="eastAsia"/>
        </w:rPr>
        <w:t>回為止。</w:t>
      </w:r>
    </w:p>
    <w:p w:rsidR="00F67F45" w:rsidRDefault="00F67F45" w:rsidP="00F67F45">
      <w:r>
        <w:t xml:space="preserve">2.4.3. </w:t>
      </w:r>
      <w:r>
        <w:rPr>
          <w:rFonts w:hint="eastAsia"/>
        </w:rPr>
        <w:t>結</w:t>
      </w:r>
      <w:r>
        <w:t>1:2</w:t>
      </w:r>
      <w:r>
        <w:rPr>
          <w:rFonts w:hint="eastAsia"/>
        </w:rPr>
        <w:t>與</w:t>
      </w:r>
      <w:r>
        <w:t>8:1</w:t>
      </w:r>
      <w:r>
        <w:rPr>
          <w:rFonts w:hint="eastAsia"/>
        </w:rPr>
        <w:t>所提到的日期，在時間上的差別是一年零兩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月。由於陰曆以</w:t>
      </w:r>
      <w:r>
        <w:t>354</w:t>
      </w:r>
      <w:r>
        <w:rPr>
          <w:rFonts w:hint="eastAsia"/>
        </w:rPr>
        <w:t>日為一年（六個三十天的月份與六個二十九天的月份互相交替），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的側臥行動只可以有</w:t>
      </w:r>
      <w:r>
        <w:t>413</w:t>
      </w:r>
      <w:r>
        <w:rPr>
          <w:rFonts w:hint="eastAsia"/>
        </w:rPr>
        <w:t>日。縱使容許有一個閏年，總日數最多只能延到</w:t>
      </w:r>
      <w:r>
        <w:t>442</w:t>
      </w:r>
      <w:r>
        <w:rPr>
          <w:rFonts w:hint="eastAsia"/>
        </w:rPr>
        <w:t>日。這會剛好，但只是剛好，容許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有</w:t>
      </w:r>
      <w:r>
        <w:t>430</w:t>
      </w:r>
      <w:r>
        <w:rPr>
          <w:rFonts w:hint="eastAsia"/>
        </w:rPr>
        <w:t>天行動表演。仍需謹記，必須預留</w:t>
      </w:r>
      <w:r>
        <w:t>3:15</w:t>
      </w:r>
      <w:r>
        <w:rPr>
          <w:rFonts w:hint="eastAsia"/>
        </w:rPr>
        <w:t>中的七天，還有他在準備工夫上所需要的任何額外的日子。所以上述的兩個時期可能是先後發生，但根據</w:t>
      </w:r>
      <w:r>
        <w:t>4:9</w:t>
      </w:r>
      <w:r>
        <w:rPr>
          <w:rFonts w:hint="eastAsia"/>
        </w:rPr>
        <w:t>所提及的</w:t>
      </w:r>
      <w:r>
        <w:t>390</w:t>
      </w:r>
      <w:r>
        <w:rPr>
          <w:rFonts w:hint="eastAsia"/>
        </w:rPr>
        <w:t>日，兩個時期應為同時發生。</w:t>
      </w:r>
    </w:p>
    <w:p w:rsidR="00F67F45" w:rsidRDefault="00F67F45" w:rsidP="00F67F45"/>
    <w:p w:rsidR="00F67F45" w:rsidRDefault="00F67F45" w:rsidP="00F67F45">
      <w:r>
        <w:t xml:space="preserve">3. </w:t>
      </w:r>
      <w:r>
        <w:rPr>
          <w:rFonts w:hint="eastAsia"/>
        </w:rPr>
        <w:t>用</w:t>
      </w:r>
      <w:proofErr w:type="gramStart"/>
      <w:r>
        <w:rPr>
          <w:rFonts w:hint="eastAsia"/>
        </w:rPr>
        <w:t>糞烤雜</w:t>
      </w:r>
      <w:proofErr w:type="gramEnd"/>
      <w:r>
        <w:rPr>
          <w:rFonts w:hint="eastAsia"/>
        </w:rPr>
        <w:t>食的以西結</w:t>
      </w:r>
    </w:p>
    <w:p w:rsidR="00F67F45" w:rsidRDefault="00F67F45" w:rsidP="00F67F45">
      <w:r>
        <w:t xml:space="preserve">3.1. </w:t>
      </w:r>
      <w:r>
        <w:rPr>
          <w:rFonts w:hint="eastAsia"/>
        </w:rPr>
        <w:t>在整個</w:t>
      </w:r>
      <w:r>
        <w:t>390</w:t>
      </w:r>
      <w:r>
        <w:rPr>
          <w:rFonts w:hint="eastAsia"/>
        </w:rPr>
        <w:t>天的表演中，</w:t>
      </w:r>
      <w:proofErr w:type="gramStart"/>
      <w:r>
        <w:rPr>
          <w:rFonts w:hint="eastAsia"/>
        </w:rPr>
        <w:t>以西結嚴格</w:t>
      </w:r>
      <w:proofErr w:type="gramEnd"/>
      <w:r>
        <w:rPr>
          <w:rFonts w:hint="eastAsia"/>
        </w:rPr>
        <w:t>限制自己的飲食。有兩個課題結合在這裡：第一，以色列和猶大需要按饑荒時的情況生活，第二，他們的糧食將是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潔的。</w:t>
      </w:r>
    </w:p>
    <w:p w:rsidR="00F67F45" w:rsidRDefault="00F67F45" w:rsidP="00F67F45">
      <w:r>
        <w:t>3.2. “</w:t>
      </w:r>
      <w:r>
        <w:rPr>
          <w:rFonts w:hint="eastAsia"/>
        </w:rPr>
        <w:t>自死…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撕裂的”：律法禁止吃這些肉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7:24</w:t>
      </w:r>
      <w:r>
        <w:rPr>
          <w:rFonts w:hint="eastAsia"/>
        </w:rPr>
        <w:t>，</w:t>
      </w:r>
      <w:r>
        <w:t>22:8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，原因是沒法把裡頭的血適當地放盡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參利</w:t>
      </w:r>
      <w:r>
        <w:t>17:11-16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。“可憎的肉”：</w:t>
      </w:r>
      <w:proofErr w:type="gramStart"/>
      <w:r>
        <w:rPr>
          <w:rFonts w:hint="eastAsia"/>
        </w:rPr>
        <w:t>原文指留到</w:t>
      </w:r>
      <w:proofErr w:type="gramEnd"/>
      <w:r>
        <w:rPr>
          <w:rFonts w:hint="eastAsia"/>
        </w:rPr>
        <w:t>第三天</w:t>
      </w:r>
      <w:proofErr w:type="gramStart"/>
      <w:r>
        <w:rPr>
          <w:rFonts w:hint="eastAsia"/>
        </w:rPr>
        <w:t>的祭肉</w:t>
      </w:r>
      <w:proofErr w:type="gramEnd"/>
      <w:r>
        <w:rPr>
          <w:rFonts w:hint="eastAsia"/>
        </w:rPr>
        <w:t>；律法規定把它燒掉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見利</w:t>
      </w:r>
      <w:r>
        <w:t>7:18</w:t>
      </w:r>
      <w:r>
        <w:rPr>
          <w:rFonts w:hint="eastAsia"/>
        </w:rPr>
        <w:t>，</w:t>
      </w:r>
      <w:r>
        <w:t>19:7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67F45" w:rsidRDefault="00F67F45" w:rsidP="00F67F45"/>
    <w:p w:rsidR="00F67F45" w:rsidRDefault="00F67F45" w:rsidP="00F67F45">
      <w:r>
        <w:t xml:space="preserve">4. </w:t>
      </w:r>
      <w:proofErr w:type="gramStart"/>
      <w:r>
        <w:rPr>
          <w:rFonts w:hint="eastAsia"/>
        </w:rPr>
        <w:t>剃</w:t>
      </w:r>
      <w:proofErr w:type="gramEnd"/>
      <w:r>
        <w:rPr>
          <w:rFonts w:hint="eastAsia"/>
        </w:rPr>
        <w:t>鬚髮的以西結</w:t>
      </w:r>
    </w:p>
    <w:p w:rsidR="00EB4FBC" w:rsidRDefault="00F67F4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9"/>
    <w:rsid w:val="003312FB"/>
    <w:rsid w:val="00417B5C"/>
    <w:rsid w:val="00E11309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2021-07-12T05:18:00Z</dcterms:created>
  <dcterms:modified xsi:type="dcterms:W3CDTF">2021-07-12T05:18:00Z</dcterms:modified>
</cp:coreProperties>
</file>