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E" w:rsidRDefault="0084576E" w:rsidP="0084576E">
      <w:r>
        <w:rPr>
          <w:rFonts w:hint="eastAsia"/>
        </w:rPr>
        <w:t>第</w:t>
      </w:r>
      <w:r>
        <w:t>9</w:t>
      </w:r>
      <w:r>
        <w:rPr>
          <w:rFonts w:hint="eastAsia"/>
        </w:rPr>
        <w:t>講：斯</w:t>
      </w:r>
      <w:r>
        <w:t>8:1-17</w:t>
      </w:r>
    </w:p>
    <w:p w:rsidR="0084576E" w:rsidRDefault="0084576E" w:rsidP="0084576E">
      <w:r>
        <w:rPr>
          <w:rFonts w:hint="eastAsia"/>
        </w:rPr>
        <w:t>系列：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記</w:t>
      </w:r>
    </w:p>
    <w:p w:rsidR="0084576E" w:rsidRDefault="0084576E" w:rsidP="0084576E">
      <w:r>
        <w:rPr>
          <w:rFonts w:hint="eastAsia"/>
        </w:rPr>
        <w:t>講員：張得仁</w:t>
      </w:r>
    </w:p>
    <w:p w:rsidR="0084576E" w:rsidRDefault="0084576E" w:rsidP="0084576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84576E" w:rsidRDefault="0084576E" w:rsidP="0084576E">
      <w:r>
        <w:t xml:space="preserve">1. </w:t>
      </w:r>
      <w:r>
        <w:rPr>
          <w:rFonts w:hint="eastAsia"/>
        </w:rPr>
        <w:t>基督教倫理學上的難題？</w:t>
      </w:r>
    </w:p>
    <w:p w:rsidR="0084576E" w:rsidRDefault="0084576E" w:rsidP="0084576E">
      <w:r>
        <w:t xml:space="preserve">2. </w:t>
      </w:r>
      <w:r>
        <w:rPr>
          <w:rFonts w:hint="eastAsia"/>
        </w:rPr>
        <w:t>報復？可否因有正當理由而屠殺他人呢？</w:t>
      </w:r>
    </w:p>
    <w:p w:rsidR="0084576E" w:rsidRDefault="0084576E" w:rsidP="0084576E"/>
    <w:p w:rsidR="0084576E" w:rsidRDefault="0084576E" w:rsidP="0084576E">
      <w:r>
        <w:rPr>
          <w:rFonts w:hint="eastAsia"/>
        </w:rPr>
        <w:t>二、</w:t>
      </w:r>
      <w:r>
        <w:t>8:1-2</w:t>
      </w:r>
      <w:r>
        <w:rPr>
          <w:rFonts w:hint="eastAsia"/>
        </w:rPr>
        <w:t>公開承認信仰的人終</w:t>
      </w:r>
      <w:proofErr w:type="gramStart"/>
      <w:r>
        <w:rPr>
          <w:rFonts w:hint="eastAsia"/>
        </w:rPr>
        <w:t>將蒙福</w:t>
      </w:r>
      <w:proofErr w:type="gramEnd"/>
      <w:r>
        <w:rPr>
          <w:rFonts w:hint="eastAsia"/>
        </w:rPr>
        <w:t>。</w:t>
      </w:r>
    </w:p>
    <w:p w:rsidR="0084576E" w:rsidRDefault="0084576E" w:rsidP="0084576E">
      <w:r>
        <w:t xml:space="preserve">1. </w:t>
      </w:r>
      <w:r>
        <w:rPr>
          <w:rFonts w:hint="eastAsia"/>
        </w:rPr>
        <w:t>路</w:t>
      </w:r>
      <w:r>
        <w:t>12:8-9“</w:t>
      </w:r>
      <w:r>
        <w:rPr>
          <w:rFonts w:hint="eastAsia"/>
        </w:rPr>
        <w:t>我又告訴你們，凡在人面前認我的，人子在神的使者面前也必認（</w:t>
      </w:r>
      <w:r>
        <w:t>homo-</w:t>
      </w:r>
      <w:proofErr w:type="spellStart"/>
      <w:r>
        <w:t>loge'o</w:t>
      </w:r>
      <w:proofErr w:type="spellEnd"/>
      <w:r>
        <w:t>=e</w:t>
      </w:r>
      <w:r>
        <w:rPr>
          <w:rFonts w:hint="eastAsia"/>
        </w:rPr>
        <w:t>公開承認</w:t>
      </w:r>
      <w:r>
        <w:t xml:space="preserve"> </w:t>
      </w:r>
      <w:r>
        <w:rPr>
          <w:rFonts w:hint="eastAsia"/>
        </w:rPr>
        <w:t>）他；在人面前不認我的，人子在神的使者面前也必不認他。”</w:t>
      </w:r>
    </w:p>
    <w:p w:rsidR="0084576E" w:rsidRDefault="0084576E" w:rsidP="0084576E">
      <w:r>
        <w:t xml:space="preserve">2. </w:t>
      </w:r>
      <w:r>
        <w:rPr>
          <w:rFonts w:hint="eastAsia"/>
        </w:rPr>
        <w:t>國王把戒指賜給了他，表示他有合法權代表國王行事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3:10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4576E" w:rsidRDefault="0084576E" w:rsidP="0084576E"/>
    <w:p w:rsidR="0084576E" w:rsidRDefault="0084576E" w:rsidP="0084576E">
      <w:r>
        <w:rPr>
          <w:rFonts w:hint="eastAsia"/>
        </w:rPr>
        <w:t>三、</w:t>
      </w:r>
      <w:r>
        <w:t>8:3-8</w:t>
      </w:r>
      <w:r>
        <w:rPr>
          <w:rFonts w:hint="eastAsia"/>
        </w:rPr>
        <w:t>不單顧己事的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。</w:t>
      </w:r>
    </w:p>
    <w:p w:rsidR="0084576E" w:rsidRDefault="0084576E" w:rsidP="0084576E">
      <w:r>
        <w:t>1. 8:3-8</w:t>
      </w:r>
      <w:r>
        <w:rPr>
          <w:rFonts w:hint="eastAsia"/>
        </w:rPr>
        <w:t>不能廢掉王命但能附加王命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可以合法自我保護！</w:t>
      </w:r>
    </w:p>
    <w:p w:rsidR="0084576E" w:rsidRDefault="0084576E" w:rsidP="0084576E">
      <w:r>
        <w:t xml:space="preserve">2. </w:t>
      </w:r>
      <w:r>
        <w:rPr>
          <w:rFonts w:hint="eastAsia"/>
        </w:rPr>
        <w:t>打鐵趁熱，</w:t>
      </w:r>
      <w:proofErr w:type="gramStart"/>
      <w:r>
        <w:rPr>
          <w:rFonts w:hint="eastAsia"/>
        </w:rPr>
        <w:t>以斯帖</w:t>
      </w:r>
      <w:proofErr w:type="gramEnd"/>
      <w:r>
        <w:rPr>
          <w:rFonts w:hint="eastAsia"/>
        </w:rPr>
        <w:t>沒有只慶</w:t>
      </w:r>
      <w:proofErr w:type="gramStart"/>
      <w:r>
        <w:rPr>
          <w:rFonts w:hint="eastAsia"/>
        </w:rPr>
        <w:t>倖</w:t>
      </w:r>
      <w:proofErr w:type="gramEnd"/>
      <w:r>
        <w:rPr>
          <w:rFonts w:hint="eastAsia"/>
        </w:rPr>
        <w:t>自己已過了難關，卻不顧同族的安危。</w:t>
      </w:r>
    </w:p>
    <w:p w:rsidR="0084576E" w:rsidRDefault="0084576E" w:rsidP="0084576E"/>
    <w:p w:rsidR="0084576E" w:rsidRDefault="0084576E" w:rsidP="0084576E">
      <w:r>
        <w:rPr>
          <w:rFonts w:hint="eastAsia"/>
        </w:rPr>
        <w:t>四、</w:t>
      </w:r>
      <w:r>
        <w:t>8:9-17</w:t>
      </w:r>
      <w:r>
        <w:rPr>
          <w:rFonts w:hint="eastAsia"/>
        </w:rPr>
        <w:t>不是報復而是不要過度報復；不是不要過度報復更是要饒恕。</w:t>
      </w:r>
    </w:p>
    <w:p w:rsidR="0084576E" w:rsidRDefault="0084576E" w:rsidP="0084576E">
      <w:r>
        <w:t>1. 8:12</w:t>
      </w:r>
      <w:proofErr w:type="gramStart"/>
      <w:r>
        <w:rPr>
          <w:rFonts w:hint="eastAsia"/>
        </w:rPr>
        <w:t>假聖戰</w:t>
      </w:r>
      <w:proofErr w:type="gramEnd"/>
      <w:r>
        <w:rPr>
          <w:rFonts w:hint="eastAsia"/>
        </w:rPr>
        <w:t>之名行屠殺之實？</w:t>
      </w:r>
    </w:p>
    <w:p w:rsidR="0084576E" w:rsidRDefault="0084576E" w:rsidP="0084576E">
      <w:r>
        <w:t xml:space="preserve">2. </w:t>
      </w:r>
      <w:r>
        <w:rPr>
          <w:rFonts w:hint="eastAsia"/>
        </w:rPr>
        <w:t>忽略釋經學上的考慮：</w:t>
      </w:r>
    </w:p>
    <w:p w:rsidR="0084576E" w:rsidRDefault="0084576E" w:rsidP="0084576E">
      <w:r>
        <w:t xml:space="preserve">2.1. </w:t>
      </w:r>
      <w:r>
        <w:rPr>
          <w:rFonts w:hint="eastAsia"/>
        </w:rPr>
        <w:t>文學上的對比</w:t>
      </w:r>
      <w:proofErr w:type="gramStart"/>
      <w:r>
        <w:rPr>
          <w:rFonts w:hint="eastAsia"/>
        </w:rPr>
        <w:t>──</w:t>
      </w:r>
      <w:proofErr w:type="gramEnd"/>
      <w:r>
        <w:t>3:13</w:t>
      </w:r>
      <w:r>
        <w:rPr>
          <w:rFonts w:hint="eastAsia"/>
        </w:rPr>
        <w:t>是在表達以眼還眼、以牙還牙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21:23-25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84576E" w:rsidRDefault="0084576E" w:rsidP="0084576E">
      <w:r>
        <w:t xml:space="preserve">2.2. </w:t>
      </w:r>
      <w:r>
        <w:rPr>
          <w:rFonts w:hint="eastAsia"/>
        </w:rPr>
        <w:t>不是真的要將對方之妻子兒女殺掉，這裡只是要強調：不要過度報復的觀念。</w:t>
      </w:r>
    </w:p>
    <w:p w:rsidR="0084576E" w:rsidRDefault="0084576E" w:rsidP="0084576E">
      <w:r>
        <w:t xml:space="preserve">2.3. </w:t>
      </w:r>
      <w:r>
        <w:rPr>
          <w:rFonts w:hint="eastAsia"/>
        </w:rPr>
        <w:t>用教導性經文來詮釋敘述性經文！因此，在這裡即便有錯，也應以教導性經文來應用。</w:t>
      </w:r>
    </w:p>
    <w:p w:rsidR="0084576E" w:rsidRDefault="0084576E" w:rsidP="0084576E">
      <w:r>
        <w:t xml:space="preserve">2.4. </w:t>
      </w:r>
      <w:r>
        <w:rPr>
          <w:rFonts w:hint="eastAsia"/>
        </w:rPr>
        <w:t>新約的指示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太</w:t>
      </w:r>
      <w:r>
        <w:t>5:38-48“</w:t>
      </w:r>
      <w:r>
        <w:rPr>
          <w:rFonts w:hint="eastAsia"/>
        </w:rPr>
        <w:t>你們聽見有話說：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以眼還眼，以牙還牙。’只是我告訴你們，不要與惡人作對。有人打你的右臉，連左臉也轉過來由他打；有人想要告你，要拿你</w:t>
      </w:r>
      <w:proofErr w:type="gramStart"/>
      <w:r>
        <w:rPr>
          <w:rFonts w:hint="eastAsia"/>
        </w:rPr>
        <w:t>的裡衣</w:t>
      </w:r>
      <w:proofErr w:type="gramEnd"/>
      <w:r>
        <w:rPr>
          <w:rFonts w:hint="eastAsia"/>
        </w:rPr>
        <w:t>，連外衣也由他拿去；有人強逼你走一裡路，你就同他走二裡；有求你的，就給他；有向你借貸的，不可推辭。”“你們聽見有話說：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當愛你的鄰舍，恨你的仇敵。’只是我告訴你們，要愛你們的仇敵，為那逼迫你們的禱告。這樣就可以作你們天父的兒子；因為他叫日頭照好人，也照歹人；</w:t>
      </w:r>
      <w:proofErr w:type="gramStart"/>
      <w:r>
        <w:rPr>
          <w:rFonts w:hint="eastAsia"/>
        </w:rPr>
        <w:t>降雨給義人</w:t>
      </w:r>
      <w:proofErr w:type="gramEnd"/>
      <w:r>
        <w:rPr>
          <w:rFonts w:hint="eastAsia"/>
        </w:rPr>
        <w:t>，也給不義的人。你們</w:t>
      </w:r>
      <w:proofErr w:type="gramStart"/>
      <w:r>
        <w:rPr>
          <w:rFonts w:hint="eastAsia"/>
        </w:rPr>
        <w:t>若單愛那</w:t>
      </w:r>
      <w:proofErr w:type="gramEnd"/>
      <w:r>
        <w:rPr>
          <w:rFonts w:hint="eastAsia"/>
        </w:rPr>
        <w:t>愛你們的人，有什麼賞賜呢？就是稅吏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也是這樣行嗎？你們若單請你弟兄的安，比人有什麼長處呢？就是外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也是這樣行嗎？所以，你們要完全，像你們的天父完全一樣。”</w:t>
      </w:r>
    </w:p>
    <w:p w:rsidR="00EB4FBC" w:rsidRDefault="0084576E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3B"/>
    <w:rsid w:val="003312FB"/>
    <w:rsid w:val="00417B5C"/>
    <w:rsid w:val="0084576E"/>
    <w:rsid w:val="009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2021-07-05T05:58:00Z</dcterms:created>
  <dcterms:modified xsi:type="dcterms:W3CDTF">2021-07-05T05:58:00Z</dcterms:modified>
</cp:coreProperties>
</file>