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02" w:rsidRPr="00944E02" w:rsidRDefault="00944E02" w:rsidP="00944E02">
      <w:pPr>
        <w:widowControl/>
        <w:shd w:val="clear" w:color="auto" w:fill="FFFFFF"/>
        <w:spacing w:before="135" w:after="240" w:line="360" w:lineRule="atLeast"/>
        <w:outlineLvl w:val="1"/>
        <w:rPr>
          <w:rFonts w:ascii="inherit" w:eastAsia="新細明體" w:hAnsi="inherit" w:cs="Helvetica"/>
          <w:b/>
          <w:bCs/>
          <w:color w:val="333333"/>
          <w:kern w:val="0"/>
          <w:sz w:val="33"/>
          <w:szCs w:val="33"/>
        </w:rPr>
      </w:pPr>
      <w:r w:rsidRPr="00944E02">
        <w:rPr>
          <w:rFonts w:ascii="inherit" w:eastAsia="新細明體" w:hAnsi="inherit" w:cs="Helvetica" w:hint="eastAsia"/>
          <w:b/>
          <w:bCs/>
          <w:color w:val="333333"/>
          <w:kern w:val="0"/>
          <w:sz w:val="33"/>
          <w:szCs w:val="33"/>
        </w:rPr>
        <w:t>第</w:t>
      </w:r>
      <w:r w:rsidRPr="00944E02">
        <w:rPr>
          <w:rFonts w:ascii="inherit" w:eastAsia="新細明體" w:hAnsi="inherit" w:cs="Helvetica" w:hint="eastAsia"/>
          <w:b/>
          <w:bCs/>
          <w:color w:val="333333"/>
          <w:kern w:val="0"/>
          <w:sz w:val="33"/>
          <w:szCs w:val="33"/>
        </w:rPr>
        <w:t>18</w:t>
      </w:r>
      <w:r w:rsidRPr="00944E02">
        <w:rPr>
          <w:rFonts w:ascii="inherit" w:eastAsia="新細明體" w:hAnsi="inherit" w:cs="Helvetica" w:hint="eastAsia"/>
          <w:b/>
          <w:bCs/>
          <w:color w:val="333333"/>
          <w:kern w:val="0"/>
          <w:sz w:val="33"/>
          <w:szCs w:val="33"/>
        </w:rPr>
        <w:t>講：耶路撒冷會議（徒</w:t>
      </w:r>
      <w:r w:rsidRPr="00944E02">
        <w:rPr>
          <w:rFonts w:ascii="inherit" w:eastAsia="新細明體" w:hAnsi="inherit" w:cs="Helvetica" w:hint="eastAsia"/>
          <w:b/>
          <w:bCs/>
          <w:color w:val="333333"/>
          <w:kern w:val="0"/>
          <w:sz w:val="33"/>
          <w:szCs w:val="33"/>
        </w:rPr>
        <w:t>15:1-35</w:t>
      </w:r>
      <w:r w:rsidRPr="00944E02">
        <w:rPr>
          <w:rFonts w:ascii="inherit" w:eastAsia="新細明體" w:hAnsi="inherit" w:cs="Helvetica" w:hint="eastAsia"/>
          <w:b/>
          <w:bCs/>
          <w:color w:val="333333"/>
          <w:kern w:val="0"/>
          <w:sz w:val="33"/>
          <w:szCs w:val="33"/>
        </w:rPr>
        <w:t>）</w:t>
      </w:r>
    </w:p>
    <w:p w:rsidR="00944E02" w:rsidRPr="00944E02" w:rsidRDefault="00944E02" w:rsidP="00944E02">
      <w:pPr>
        <w:widowControl/>
        <w:shd w:val="clear" w:color="auto" w:fill="FFFFFF"/>
        <w:rPr>
          <w:rFonts w:ascii="Helvetica" w:eastAsia="新細明體" w:hAnsi="Helvetica" w:cs="Helvetica"/>
          <w:color w:val="000000" w:themeColor="text1"/>
          <w:kern w:val="0"/>
          <w:sz w:val="21"/>
          <w:szCs w:val="21"/>
        </w:rPr>
      </w:pPr>
      <w:r w:rsidRPr="00944E02">
        <w:rPr>
          <w:rFonts w:ascii="Helvetica" w:eastAsia="新細明體" w:hAnsi="Helvetica" w:cs="Helvetica" w:hint="eastAsia"/>
          <w:color w:val="333333"/>
          <w:kern w:val="0"/>
          <w:sz w:val="21"/>
          <w:szCs w:val="21"/>
        </w:rPr>
        <w:t>系</w:t>
      </w:r>
      <w:r w:rsidRPr="00944E02">
        <w:rPr>
          <w:rFonts w:ascii="Helvetica" w:eastAsia="新細明體" w:hAnsi="Helvetica" w:cs="Helvetica" w:hint="eastAsia"/>
          <w:color w:val="000000" w:themeColor="text1"/>
          <w:kern w:val="0"/>
          <w:sz w:val="21"/>
          <w:szCs w:val="21"/>
        </w:rPr>
        <w:t>列：</w:t>
      </w:r>
      <w:hyperlink r:id="rId6" w:history="1">
        <w:r w:rsidRPr="00944E02">
          <w:rPr>
            <w:rFonts w:ascii="Helvetica" w:eastAsia="新細明體" w:hAnsi="Helvetica" w:cs="Helvetica" w:hint="eastAsia"/>
            <w:color w:val="000000" w:themeColor="text1"/>
            <w:kern w:val="0"/>
            <w:sz w:val="21"/>
            <w:szCs w:val="21"/>
          </w:rPr>
          <w:t>使徒行傳</w:t>
        </w:r>
      </w:hyperlink>
      <w:bookmarkStart w:id="0" w:name="_GoBack"/>
      <w:bookmarkEnd w:id="0"/>
    </w:p>
    <w:p w:rsidR="00944E02" w:rsidRPr="00944E02" w:rsidRDefault="00944E02" w:rsidP="00944E02">
      <w:pPr>
        <w:widowControl/>
        <w:shd w:val="clear" w:color="auto" w:fill="FFFFFF"/>
        <w:spacing w:after="240"/>
        <w:rPr>
          <w:rFonts w:ascii="Helvetica" w:eastAsia="新細明體" w:hAnsi="Helvetica" w:cs="Helvetica"/>
          <w:color w:val="000000" w:themeColor="text1"/>
          <w:kern w:val="0"/>
          <w:sz w:val="21"/>
          <w:szCs w:val="21"/>
        </w:rPr>
      </w:pPr>
      <w:r w:rsidRPr="00944E02">
        <w:rPr>
          <w:rFonts w:ascii="Helvetica" w:eastAsia="新細明體" w:hAnsi="Helvetica" w:cs="Helvetica" w:hint="eastAsia"/>
          <w:color w:val="000000" w:themeColor="text1"/>
          <w:kern w:val="0"/>
          <w:sz w:val="21"/>
          <w:szCs w:val="21"/>
        </w:rPr>
        <w:t>講員：葉明道</w:t>
      </w:r>
    </w:p>
    <w:p w:rsidR="00944E02" w:rsidRPr="00944E02" w:rsidRDefault="00944E02" w:rsidP="00944E02">
      <w:pPr>
        <w:widowControl/>
        <w:shd w:val="clear" w:color="auto" w:fill="FFFFFF"/>
        <w:spacing w:after="240"/>
        <w:rPr>
          <w:rFonts w:ascii="Helvetica" w:eastAsia="新細明體" w:hAnsi="Helvetica" w:cs="Helvetica"/>
          <w:color w:val="333333"/>
          <w:kern w:val="0"/>
          <w:sz w:val="21"/>
          <w:szCs w:val="21"/>
        </w:rPr>
      </w:pPr>
      <w:r w:rsidRPr="00944E02">
        <w:rPr>
          <w:rFonts w:ascii="Helvetica" w:eastAsia="新細明體" w:hAnsi="Helvetica" w:cs="Helvetica" w:hint="eastAsia"/>
          <w:color w:val="333333"/>
          <w:kern w:val="0"/>
          <w:sz w:val="21"/>
          <w:szCs w:val="21"/>
        </w:rPr>
        <w:t>耶路撒冷會議在主後</w:t>
      </w:r>
      <w:r w:rsidRPr="00944E02">
        <w:rPr>
          <w:rFonts w:ascii="Helvetica" w:eastAsia="新細明體" w:hAnsi="Helvetica" w:cs="Helvetica"/>
          <w:color w:val="333333"/>
          <w:kern w:val="0"/>
          <w:sz w:val="21"/>
          <w:szCs w:val="21"/>
        </w:rPr>
        <w:t>49</w:t>
      </w:r>
      <w:r w:rsidRPr="00944E02">
        <w:rPr>
          <w:rFonts w:ascii="Helvetica" w:eastAsia="新細明體" w:hAnsi="Helvetica" w:cs="Helvetica" w:hint="eastAsia"/>
          <w:color w:val="333333"/>
          <w:kern w:val="0"/>
          <w:sz w:val="21"/>
          <w:szCs w:val="21"/>
        </w:rPr>
        <w:t>年舉行，是教會歷史發展上最重要事件，猶太裔信徒在這次會議之後，接納外邦信徒不用遵守摩西律法的割禮，也可以加入教會。這個決定使神的教會可以迅速擴展，事實上，耶路撒冷會議不但肯定了保羅向外邦人傳福音的合法性，更奠定了初期教會發展的基礎，使福音從猶太和撒瑪利亞，傳到歐洲，代表著福音傳到地極。</w:t>
      </w:r>
    </w:p>
    <w:p w:rsidR="00944E02" w:rsidRPr="00944E02" w:rsidRDefault="00944E02" w:rsidP="00944E02">
      <w:pPr>
        <w:widowControl/>
        <w:shd w:val="clear" w:color="auto" w:fill="FFFFFF"/>
        <w:spacing w:after="240"/>
        <w:rPr>
          <w:rFonts w:ascii="Helvetica" w:eastAsia="新細明體" w:hAnsi="Helvetica" w:cs="Helvetica"/>
          <w:color w:val="333333"/>
          <w:kern w:val="0"/>
          <w:sz w:val="21"/>
          <w:szCs w:val="21"/>
        </w:rPr>
      </w:pPr>
      <w:r w:rsidRPr="00944E02">
        <w:rPr>
          <w:rFonts w:ascii="Helvetica" w:eastAsia="新細明體" w:hAnsi="Helvetica" w:cs="Helvetica" w:hint="eastAsia"/>
          <w:color w:val="333333"/>
          <w:kern w:val="0"/>
          <w:sz w:val="21"/>
          <w:szCs w:val="21"/>
        </w:rPr>
        <w:t>基於以上原因，有人把第</w:t>
      </w:r>
      <w:r w:rsidRPr="00944E02">
        <w:rPr>
          <w:rFonts w:ascii="Helvetica" w:eastAsia="新細明體" w:hAnsi="Helvetica" w:cs="Helvetica"/>
          <w:color w:val="333333"/>
          <w:kern w:val="0"/>
          <w:sz w:val="21"/>
          <w:szCs w:val="21"/>
        </w:rPr>
        <w:t>15</w:t>
      </w:r>
      <w:r w:rsidRPr="00944E02">
        <w:rPr>
          <w:rFonts w:ascii="Helvetica" w:eastAsia="新細明體" w:hAnsi="Helvetica" w:cs="Helvetica" w:hint="eastAsia"/>
          <w:color w:val="333333"/>
          <w:kern w:val="0"/>
          <w:sz w:val="21"/>
          <w:szCs w:val="21"/>
        </w:rPr>
        <w:t>章的耶路撒冷會議稱為使徒行傳的</w:t>
      </w:r>
      <w:r w:rsidRPr="00944E02">
        <w:rPr>
          <w:rFonts w:ascii="Helvetica" w:eastAsia="新細明體" w:hAnsi="Helvetica" w:cs="Helvetica"/>
          <w:color w:val="333333"/>
          <w:kern w:val="0"/>
          <w:sz w:val="21"/>
          <w:szCs w:val="21"/>
        </w:rPr>
        <w:t>“</w:t>
      </w:r>
      <w:r w:rsidRPr="00944E02">
        <w:rPr>
          <w:rFonts w:ascii="Helvetica" w:eastAsia="新細明體" w:hAnsi="Helvetica" w:cs="Helvetica" w:hint="eastAsia"/>
          <w:color w:val="333333"/>
          <w:kern w:val="0"/>
          <w:sz w:val="21"/>
          <w:szCs w:val="21"/>
        </w:rPr>
        <w:t>中心</w:t>
      </w:r>
      <w:r w:rsidRPr="00944E02">
        <w:rPr>
          <w:rFonts w:ascii="Helvetica" w:eastAsia="新細明體" w:hAnsi="Helvetica" w:cs="Helvetica"/>
          <w:color w:val="333333"/>
          <w:kern w:val="0"/>
          <w:sz w:val="21"/>
          <w:szCs w:val="21"/>
        </w:rPr>
        <w:t>”</w:t>
      </w:r>
      <w:r w:rsidRPr="00944E02">
        <w:rPr>
          <w:rFonts w:ascii="Helvetica" w:eastAsia="新細明體" w:hAnsi="Helvetica" w:cs="Helvetica" w:hint="eastAsia"/>
          <w:color w:val="333333"/>
          <w:kern w:val="0"/>
          <w:sz w:val="21"/>
          <w:szCs w:val="21"/>
        </w:rPr>
        <w:t>、教會發展的</w:t>
      </w:r>
      <w:r w:rsidRPr="00944E02">
        <w:rPr>
          <w:rFonts w:ascii="Helvetica" w:eastAsia="新細明體" w:hAnsi="Helvetica" w:cs="Helvetica"/>
          <w:color w:val="333333"/>
          <w:kern w:val="0"/>
          <w:sz w:val="21"/>
          <w:szCs w:val="21"/>
        </w:rPr>
        <w:t>“</w:t>
      </w:r>
      <w:r w:rsidRPr="00944E02">
        <w:rPr>
          <w:rFonts w:ascii="Helvetica" w:eastAsia="新細明體" w:hAnsi="Helvetica" w:cs="Helvetica" w:hint="eastAsia"/>
          <w:color w:val="333333"/>
          <w:kern w:val="0"/>
          <w:sz w:val="21"/>
          <w:szCs w:val="21"/>
        </w:rPr>
        <w:t>轉捩點</w:t>
      </w:r>
      <w:r w:rsidRPr="00944E02">
        <w:rPr>
          <w:rFonts w:ascii="Helvetica" w:eastAsia="新細明體" w:hAnsi="Helvetica" w:cs="Helvetica"/>
          <w:color w:val="333333"/>
          <w:kern w:val="0"/>
          <w:sz w:val="21"/>
          <w:szCs w:val="21"/>
        </w:rPr>
        <w:t>”</w:t>
      </w:r>
      <w:r w:rsidRPr="00944E02">
        <w:rPr>
          <w:rFonts w:ascii="Helvetica" w:eastAsia="新細明體" w:hAnsi="Helvetica" w:cs="Helvetica" w:hint="eastAsia"/>
          <w:color w:val="333333"/>
          <w:kern w:val="0"/>
          <w:sz w:val="21"/>
          <w:szCs w:val="21"/>
        </w:rPr>
        <w:t>、</w:t>
      </w:r>
      <w:r w:rsidRPr="00944E02">
        <w:rPr>
          <w:rFonts w:ascii="Helvetica" w:eastAsia="新細明體" w:hAnsi="Helvetica" w:cs="Helvetica"/>
          <w:color w:val="333333"/>
          <w:kern w:val="0"/>
          <w:sz w:val="21"/>
          <w:szCs w:val="21"/>
        </w:rPr>
        <w:t>“</w:t>
      </w:r>
      <w:r w:rsidRPr="00944E02">
        <w:rPr>
          <w:rFonts w:ascii="Helvetica" w:eastAsia="新細明體" w:hAnsi="Helvetica" w:cs="Helvetica" w:hint="eastAsia"/>
          <w:color w:val="333333"/>
          <w:kern w:val="0"/>
          <w:sz w:val="21"/>
          <w:szCs w:val="21"/>
        </w:rPr>
        <w:t>里程牌</w:t>
      </w:r>
      <w:r w:rsidRPr="00944E02">
        <w:rPr>
          <w:rFonts w:ascii="Helvetica" w:eastAsia="新細明體" w:hAnsi="Helvetica" w:cs="Helvetica"/>
          <w:color w:val="333333"/>
          <w:kern w:val="0"/>
          <w:sz w:val="21"/>
          <w:szCs w:val="21"/>
        </w:rPr>
        <w:t>”</w:t>
      </w:r>
      <w:r w:rsidRPr="00944E02">
        <w:rPr>
          <w:rFonts w:ascii="Helvetica" w:eastAsia="新細明體" w:hAnsi="Helvetica" w:cs="Helvetica" w:hint="eastAsia"/>
          <w:color w:val="333333"/>
          <w:kern w:val="0"/>
          <w:sz w:val="21"/>
          <w:szCs w:val="21"/>
        </w:rPr>
        <w:t>和</w:t>
      </w:r>
      <w:r w:rsidRPr="00944E02">
        <w:rPr>
          <w:rFonts w:ascii="Helvetica" w:eastAsia="新細明體" w:hAnsi="Helvetica" w:cs="Helvetica"/>
          <w:color w:val="333333"/>
          <w:kern w:val="0"/>
          <w:sz w:val="21"/>
          <w:szCs w:val="21"/>
        </w:rPr>
        <w:t>“</w:t>
      </w:r>
      <w:r w:rsidRPr="00944E02">
        <w:rPr>
          <w:rFonts w:ascii="Helvetica" w:eastAsia="新細明體" w:hAnsi="Helvetica" w:cs="Helvetica" w:hint="eastAsia"/>
          <w:color w:val="333333"/>
          <w:kern w:val="0"/>
          <w:sz w:val="21"/>
          <w:szCs w:val="21"/>
        </w:rPr>
        <w:t>分水嶺</w:t>
      </w:r>
      <w:r w:rsidRPr="00944E02">
        <w:rPr>
          <w:rFonts w:ascii="Helvetica" w:eastAsia="新細明體" w:hAnsi="Helvetica" w:cs="Helvetica"/>
          <w:color w:val="333333"/>
          <w:kern w:val="0"/>
          <w:sz w:val="21"/>
          <w:szCs w:val="21"/>
        </w:rPr>
        <w:t>”</w:t>
      </w:r>
      <w:r w:rsidRPr="00944E02">
        <w:rPr>
          <w:rFonts w:ascii="Helvetica" w:eastAsia="新細明體" w:hAnsi="Helvetica" w:cs="Helvetica" w:hint="eastAsia"/>
          <w:color w:val="333333"/>
          <w:kern w:val="0"/>
          <w:sz w:val="21"/>
          <w:szCs w:val="21"/>
        </w:rPr>
        <w:t>等等。</w:t>
      </w:r>
    </w:p>
    <w:p w:rsidR="00944E02" w:rsidRPr="00944E02" w:rsidRDefault="00944E02" w:rsidP="00944E02">
      <w:pPr>
        <w:widowControl/>
        <w:shd w:val="clear" w:color="auto" w:fill="FFFFFF"/>
        <w:spacing w:after="240"/>
        <w:rPr>
          <w:rFonts w:ascii="Helvetica" w:eastAsia="新細明體" w:hAnsi="Helvetica" w:cs="Helvetica"/>
          <w:color w:val="333333"/>
          <w:kern w:val="0"/>
          <w:sz w:val="21"/>
          <w:szCs w:val="21"/>
        </w:rPr>
      </w:pPr>
      <w:r w:rsidRPr="00944E02">
        <w:rPr>
          <w:rFonts w:ascii="Helvetica" w:eastAsia="新細明體" w:hAnsi="Helvetica" w:cs="Helvetica" w:hint="eastAsia"/>
          <w:color w:val="333333"/>
          <w:kern w:val="0"/>
          <w:sz w:val="21"/>
          <w:szCs w:val="21"/>
        </w:rPr>
        <w:t>在安提阿的教會裡，猶太裔的信徒和外邦信徒一直和平共處，相安無事，但是有幾個從猶太下來的信徒和保羅、巴拿巴他們爭辯，堅持外邦人必須接受割禮才能夠得救。保羅和巴拿巴反對這個要求，於是和他們爭辯起來。</w:t>
      </w:r>
    </w:p>
    <w:p w:rsidR="00944E02" w:rsidRPr="00944E02" w:rsidRDefault="00944E02" w:rsidP="00944E02">
      <w:pPr>
        <w:widowControl/>
        <w:shd w:val="clear" w:color="auto" w:fill="FFFFFF"/>
        <w:spacing w:after="240"/>
        <w:rPr>
          <w:rFonts w:ascii="Helvetica" w:eastAsia="新細明體" w:hAnsi="Helvetica" w:cs="Helvetica"/>
          <w:color w:val="333333"/>
          <w:kern w:val="0"/>
          <w:sz w:val="21"/>
          <w:szCs w:val="21"/>
        </w:rPr>
      </w:pPr>
      <w:r w:rsidRPr="00944E02">
        <w:rPr>
          <w:rFonts w:ascii="Helvetica" w:eastAsia="新細明體" w:hAnsi="Helvetica" w:cs="Helvetica" w:hint="eastAsia"/>
          <w:color w:val="333333"/>
          <w:kern w:val="0"/>
          <w:sz w:val="21"/>
          <w:szCs w:val="21"/>
        </w:rPr>
        <w:t>猶太人守割禮是基於宗教的律法傳統，因為割禮是神與亞伯拉罕、以及與他的子孫立約的記號，也是歸化以色列的條件之一。所以當時的外邦人如果接受割禮，便是表明自己加入猶太教的群體。換言之，外邦人首先要接受割禮，成為猶太教徒，才可以成為基督徒，而基督教也就被納入猶太教之內了！但是，主耶穌已經在十字架上獻上自己，成為贖罪的羔羊，故此對於非猶太人而言，割禮就明顯不適用了。然而對於猶太裔的信徒來說，他們卻認為，外邦人既然已經成為神的子民，如果不接受割禮，這是很難接受的。</w:t>
      </w:r>
    </w:p>
    <w:p w:rsidR="00944E02" w:rsidRPr="00944E02" w:rsidRDefault="00944E02" w:rsidP="00944E02">
      <w:pPr>
        <w:widowControl/>
        <w:shd w:val="clear" w:color="auto" w:fill="FFFFFF"/>
        <w:spacing w:after="240"/>
        <w:rPr>
          <w:rFonts w:ascii="Helvetica" w:eastAsia="新細明體" w:hAnsi="Helvetica" w:cs="Helvetica"/>
          <w:color w:val="333333"/>
          <w:kern w:val="0"/>
          <w:sz w:val="21"/>
          <w:szCs w:val="21"/>
        </w:rPr>
      </w:pPr>
      <w:r w:rsidRPr="00944E02">
        <w:rPr>
          <w:rFonts w:ascii="Helvetica" w:eastAsia="新細明體" w:hAnsi="Helvetica" w:cs="Helvetica" w:hint="eastAsia"/>
          <w:color w:val="333333"/>
          <w:kern w:val="0"/>
          <w:sz w:val="21"/>
          <w:szCs w:val="21"/>
        </w:rPr>
        <w:t>外邦人是否要接受割禮這事所牽連的範圍很大，不能只在安提阿當地決定，於是當地教會決定選派代表上耶路撒冷，請使徒和長老這些公認的教會領袖作出栽決。在前往耶路撒冷的途中，保羅經過腓尼基和撒瑪利亞，沿途向各地信徒報告外邦人歸主的事，</w:t>
      </w:r>
      <w:r w:rsidRPr="00944E02">
        <w:rPr>
          <w:rFonts w:ascii="Helvetica" w:eastAsia="新細明體" w:hAnsi="Helvetica" w:cs="Helvetica"/>
          <w:color w:val="333333"/>
          <w:kern w:val="0"/>
          <w:sz w:val="21"/>
          <w:szCs w:val="21"/>
        </w:rPr>
        <w:t>15:3</w:t>
      </w:r>
      <w:r w:rsidRPr="00944E02">
        <w:rPr>
          <w:rFonts w:ascii="Helvetica" w:eastAsia="新細明體" w:hAnsi="Helvetica" w:cs="Helvetica" w:hint="eastAsia"/>
          <w:color w:val="333333"/>
          <w:kern w:val="0"/>
          <w:sz w:val="21"/>
          <w:szCs w:val="21"/>
        </w:rPr>
        <w:t>記載了眾人的反應：</w:t>
      </w:r>
      <w:r w:rsidRPr="00944E02">
        <w:rPr>
          <w:rFonts w:ascii="Helvetica" w:eastAsia="新細明體" w:hAnsi="Helvetica" w:cs="Helvetica"/>
          <w:color w:val="333333"/>
          <w:kern w:val="0"/>
          <w:sz w:val="21"/>
          <w:szCs w:val="21"/>
        </w:rPr>
        <w:t>“</w:t>
      </w:r>
      <w:r w:rsidRPr="00944E02">
        <w:rPr>
          <w:rFonts w:ascii="Helvetica" w:eastAsia="新細明體" w:hAnsi="Helvetica" w:cs="Helvetica" w:hint="eastAsia"/>
          <w:color w:val="333333"/>
          <w:kern w:val="0"/>
          <w:sz w:val="21"/>
          <w:szCs w:val="21"/>
        </w:rPr>
        <w:t>眾弟兄都甚歡喜</w:t>
      </w:r>
      <w:r w:rsidRPr="00944E02">
        <w:rPr>
          <w:rFonts w:ascii="Helvetica" w:eastAsia="新細明體" w:hAnsi="Helvetica" w:cs="Helvetica"/>
          <w:color w:val="333333"/>
          <w:kern w:val="0"/>
          <w:sz w:val="21"/>
          <w:szCs w:val="21"/>
        </w:rPr>
        <w:t>”</w:t>
      </w:r>
      <w:r w:rsidRPr="00944E02">
        <w:rPr>
          <w:rFonts w:ascii="Helvetica" w:eastAsia="新細明體" w:hAnsi="Helvetica" w:cs="Helvetica" w:hint="eastAsia"/>
          <w:color w:val="333333"/>
          <w:kern w:val="0"/>
          <w:sz w:val="21"/>
          <w:szCs w:val="21"/>
        </w:rPr>
        <w:t>。這句話反應了沿途的教會似乎都同意保羅的看法，就是外邦信徒不用受割禮，也能得救。</w:t>
      </w:r>
    </w:p>
    <w:p w:rsidR="00944E02" w:rsidRPr="00944E02" w:rsidRDefault="00944E02" w:rsidP="00944E02">
      <w:pPr>
        <w:widowControl/>
        <w:shd w:val="clear" w:color="auto" w:fill="FFFFFF"/>
        <w:spacing w:after="240"/>
        <w:rPr>
          <w:rFonts w:ascii="Helvetica" w:eastAsia="新細明體" w:hAnsi="Helvetica" w:cs="Helvetica"/>
          <w:color w:val="333333"/>
          <w:kern w:val="0"/>
          <w:sz w:val="21"/>
          <w:szCs w:val="21"/>
        </w:rPr>
      </w:pPr>
      <w:r w:rsidRPr="00944E02">
        <w:rPr>
          <w:rFonts w:ascii="Helvetica" w:eastAsia="新細明體" w:hAnsi="Helvetica" w:cs="Helvetica" w:hint="eastAsia"/>
          <w:color w:val="333333"/>
          <w:kern w:val="0"/>
          <w:sz w:val="21"/>
          <w:szCs w:val="21"/>
        </w:rPr>
        <w:t>到達耶路撒冷後，教會立刻召開大會，當中主要處理的當然是討論外邦信徒是不是不用按照摩西的律法接受割禮，也能夠成為神家裡的一份子。這個問題的出現主要是因為保羅在第一次宣教旅程取得了豐富的成果，外邦人信主的數目迅速增加。保羅當然很清楚，如果會議不能達成共識，將會阻礙他的宣教工作，甚至會和耶路撒冷的教會產生分裂。</w:t>
      </w:r>
    </w:p>
    <w:p w:rsidR="00944E02" w:rsidRPr="00944E02" w:rsidRDefault="00944E02" w:rsidP="00944E02">
      <w:pPr>
        <w:widowControl/>
        <w:shd w:val="clear" w:color="auto" w:fill="FFFFFF"/>
        <w:spacing w:after="240"/>
        <w:rPr>
          <w:rFonts w:ascii="Helvetica" w:eastAsia="新細明體" w:hAnsi="Helvetica" w:cs="Helvetica"/>
          <w:color w:val="333333"/>
          <w:kern w:val="0"/>
          <w:sz w:val="21"/>
          <w:szCs w:val="21"/>
        </w:rPr>
      </w:pPr>
      <w:r w:rsidRPr="00944E02">
        <w:rPr>
          <w:rFonts w:ascii="Helvetica" w:eastAsia="新細明體" w:hAnsi="Helvetica" w:cs="Helvetica" w:hint="eastAsia"/>
          <w:color w:val="333333"/>
          <w:kern w:val="0"/>
          <w:sz w:val="21"/>
          <w:szCs w:val="21"/>
        </w:rPr>
        <w:t>在會議中，保羅和巴拿巴首先述說外邦人歸主的事，保羅強調的是</w:t>
      </w:r>
      <w:r w:rsidRPr="00944E02">
        <w:rPr>
          <w:rFonts w:ascii="Helvetica" w:eastAsia="新細明體" w:hAnsi="Helvetica" w:cs="Helvetica"/>
          <w:color w:val="333333"/>
          <w:kern w:val="0"/>
          <w:sz w:val="21"/>
          <w:szCs w:val="21"/>
        </w:rPr>
        <w:t>“</w:t>
      </w:r>
      <w:r w:rsidRPr="00944E02">
        <w:rPr>
          <w:rFonts w:ascii="Helvetica" w:eastAsia="新細明體" w:hAnsi="Helvetica" w:cs="Helvetica" w:hint="eastAsia"/>
          <w:color w:val="333333"/>
          <w:kern w:val="0"/>
          <w:sz w:val="21"/>
          <w:szCs w:val="21"/>
        </w:rPr>
        <w:t>神所行的一切事</w:t>
      </w:r>
      <w:r w:rsidRPr="00944E02">
        <w:rPr>
          <w:rFonts w:ascii="Helvetica" w:eastAsia="新細明體" w:hAnsi="Helvetica" w:cs="Helvetica"/>
          <w:color w:val="333333"/>
          <w:kern w:val="0"/>
          <w:sz w:val="21"/>
          <w:szCs w:val="21"/>
        </w:rPr>
        <w:t>”</w:t>
      </w:r>
      <w:r w:rsidRPr="00944E02">
        <w:rPr>
          <w:rFonts w:ascii="Helvetica" w:eastAsia="新細明體" w:hAnsi="Helvetica" w:cs="Helvetica" w:hint="eastAsia"/>
          <w:color w:val="333333"/>
          <w:kern w:val="0"/>
          <w:sz w:val="21"/>
          <w:szCs w:val="21"/>
        </w:rPr>
        <w:t>，指出外邦人歸主是神親手的工作，表示這件事既然有神的祝福，自然是合神心意的了。可是，某些人不能接納這一點，再次提出外邦人必須遵守猶太律法接受割禮，才能夠得救的看法。意見不同的兩個群體進行了激烈的爭辯。到了最後階段，耶路撒冷教會的主要領袖紛紛發言，其中包括彼得和主耶穌肉身的弟弟雅各，他們的言論影響最大。</w:t>
      </w:r>
    </w:p>
    <w:p w:rsidR="00944E02" w:rsidRPr="00944E02" w:rsidRDefault="00944E02" w:rsidP="00944E02">
      <w:pPr>
        <w:widowControl/>
        <w:shd w:val="clear" w:color="auto" w:fill="FFFFFF"/>
        <w:spacing w:after="240"/>
        <w:rPr>
          <w:rFonts w:ascii="Helvetica" w:eastAsia="新細明體" w:hAnsi="Helvetica" w:cs="Helvetica"/>
          <w:color w:val="333333"/>
          <w:kern w:val="0"/>
          <w:sz w:val="21"/>
          <w:szCs w:val="21"/>
        </w:rPr>
      </w:pPr>
      <w:r w:rsidRPr="00944E02">
        <w:rPr>
          <w:rFonts w:ascii="Helvetica" w:eastAsia="新細明體" w:hAnsi="Helvetica" w:cs="Helvetica" w:hint="eastAsia"/>
          <w:color w:val="333333"/>
          <w:kern w:val="0"/>
          <w:sz w:val="21"/>
          <w:szCs w:val="21"/>
        </w:rPr>
        <w:lastRenderedPageBreak/>
        <w:t>彼得的立場是耶路撒冷教會的官方立場，彼得用哥尼流信主的經歷來表明他對外邦信徒的看法。彼得的結論是：神既然將聖靈澆灌在外邦人身上，就潔淨了他們的心，正如神潔淨猶太人的心一樣。所以，神重視的是內心的潔淨，至於外表的律例、割禮等等，都是無關要緊的（參</w:t>
      </w:r>
      <w:r w:rsidRPr="00944E02">
        <w:rPr>
          <w:rFonts w:ascii="Helvetica" w:eastAsia="新細明體" w:hAnsi="Helvetica" w:cs="Helvetica"/>
          <w:color w:val="333333"/>
          <w:kern w:val="0"/>
          <w:sz w:val="21"/>
          <w:szCs w:val="21"/>
        </w:rPr>
        <w:t>15:7-11</w:t>
      </w:r>
      <w:r w:rsidRPr="00944E02">
        <w:rPr>
          <w:rFonts w:ascii="Helvetica" w:eastAsia="新細明體" w:hAnsi="Helvetica" w:cs="Helvetica" w:hint="eastAsia"/>
          <w:color w:val="333333"/>
          <w:kern w:val="0"/>
          <w:sz w:val="21"/>
          <w:szCs w:val="21"/>
        </w:rPr>
        <w:t>）。</w:t>
      </w:r>
    </w:p>
    <w:p w:rsidR="00944E02" w:rsidRPr="00944E02" w:rsidRDefault="00944E02" w:rsidP="00944E02">
      <w:pPr>
        <w:widowControl/>
        <w:shd w:val="clear" w:color="auto" w:fill="FFFFFF"/>
        <w:spacing w:after="240"/>
        <w:rPr>
          <w:rFonts w:ascii="Helvetica" w:eastAsia="新細明體" w:hAnsi="Helvetica" w:cs="Helvetica"/>
          <w:color w:val="333333"/>
          <w:kern w:val="0"/>
          <w:sz w:val="21"/>
          <w:szCs w:val="21"/>
        </w:rPr>
      </w:pPr>
      <w:r w:rsidRPr="00944E02">
        <w:rPr>
          <w:rFonts w:ascii="Helvetica" w:eastAsia="新細明體" w:hAnsi="Helvetica" w:cs="Helvetica" w:hint="eastAsia"/>
          <w:color w:val="333333"/>
          <w:kern w:val="0"/>
          <w:sz w:val="21"/>
          <w:szCs w:val="21"/>
        </w:rPr>
        <w:t>彼得在</w:t>
      </w:r>
      <w:r w:rsidRPr="00944E02">
        <w:rPr>
          <w:rFonts w:ascii="Helvetica" w:eastAsia="新細明體" w:hAnsi="Helvetica" w:cs="Helvetica"/>
          <w:color w:val="333333"/>
          <w:kern w:val="0"/>
          <w:sz w:val="21"/>
          <w:szCs w:val="21"/>
        </w:rPr>
        <w:t>15:10-11</w:t>
      </w:r>
      <w:r w:rsidRPr="00944E02">
        <w:rPr>
          <w:rFonts w:ascii="Helvetica" w:eastAsia="新細明體" w:hAnsi="Helvetica" w:cs="Helvetica" w:hint="eastAsia"/>
          <w:color w:val="333333"/>
          <w:kern w:val="0"/>
          <w:sz w:val="21"/>
          <w:szCs w:val="21"/>
        </w:rPr>
        <w:t>指出，猶太人必須信耶穌，才能夠憑神的恩典得救，這和外邦人完全一樣的。既然猶太人和外邦人都是靠同樣的方法得救，神當然沒有要求外邦人守律法！彼得的話叫反對的人啞口無言，經過這番話，信徒已經預備好心靈聽保羅和巴拿巴的報告（參</w:t>
      </w:r>
      <w:r w:rsidRPr="00944E02">
        <w:rPr>
          <w:rFonts w:ascii="Helvetica" w:eastAsia="新細明體" w:hAnsi="Helvetica" w:cs="Helvetica"/>
          <w:color w:val="333333"/>
          <w:kern w:val="0"/>
          <w:sz w:val="21"/>
          <w:szCs w:val="21"/>
        </w:rPr>
        <w:t>5:12</w:t>
      </w:r>
      <w:r w:rsidRPr="00944E02">
        <w:rPr>
          <w:rFonts w:ascii="Helvetica" w:eastAsia="新細明體" w:hAnsi="Helvetica" w:cs="Helvetica" w:hint="eastAsia"/>
          <w:color w:val="333333"/>
          <w:kern w:val="0"/>
          <w:sz w:val="21"/>
          <w:szCs w:val="21"/>
        </w:rPr>
        <w:t>）。</w:t>
      </w:r>
    </w:p>
    <w:p w:rsidR="00944E02" w:rsidRPr="00944E02" w:rsidRDefault="00944E02" w:rsidP="00944E02">
      <w:pPr>
        <w:widowControl/>
        <w:shd w:val="clear" w:color="auto" w:fill="FFFFFF"/>
        <w:spacing w:after="240"/>
        <w:rPr>
          <w:rFonts w:ascii="Helvetica" w:eastAsia="新細明體" w:hAnsi="Helvetica" w:cs="Helvetica"/>
          <w:color w:val="333333"/>
          <w:kern w:val="0"/>
          <w:sz w:val="21"/>
          <w:szCs w:val="21"/>
        </w:rPr>
      </w:pPr>
      <w:r w:rsidRPr="00944E02">
        <w:rPr>
          <w:rFonts w:ascii="Helvetica" w:eastAsia="新細明體" w:hAnsi="Helvetica" w:cs="Helvetica" w:hint="eastAsia"/>
          <w:color w:val="333333"/>
          <w:kern w:val="0"/>
          <w:sz w:val="21"/>
          <w:szCs w:val="21"/>
        </w:rPr>
        <w:t>事後，耶路撒冷教會的另一位領袖──耶穌肉身的弟弟雅各發言。雅各的發言包括三方面的內容，首先是回應彼得，然後引用舊約作為論據，最後表達自己的意見（參</w:t>
      </w:r>
      <w:r w:rsidRPr="00944E02">
        <w:rPr>
          <w:rFonts w:ascii="Helvetica" w:eastAsia="新細明體" w:hAnsi="Helvetica" w:cs="Helvetica"/>
          <w:color w:val="333333"/>
          <w:kern w:val="0"/>
          <w:sz w:val="21"/>
          <w:szCs w:val="21"/>
        </w:rPr>
        <w:t>15:13-21</w:t>
      </w:r>
      <w:r w:rsidRPr="00944E02">
        <w:rPr>
          <w:rFonts w:ascii="Helvetica" w:eastAsia="新細明體" w:hAnsi="Helvetica" w:cs="Helvetica" w:hint="eastAsia"/>
          <w:color w:val="333333"/>
          <w:kern w:val="0"/>
          <w:sz w:val="21"/>
          <w:szCs w:val="21"/>
        </w:rPr>
        <w:t>）。</w:t>
      </w:r>
    </w:p>
    <w:p w:rsidR="00944E02" w:rsidRPr="00944E02" w:rsidRDefault="00944E02" w:rsidP="00944E02">
      <w:pPr>
        <w:widowControl/>
        <w:shd w:val="clear" w:color="auto" w:fill="FFFFFF"/>
        <w:spacing w:after="240"/>
        <w:rPr>
          <w:rFonts w:ascii="Helvetica" w:eastAsia="新細明體" w:hAnsi="Helvetica" w:cs="Helvetica"/>
          <w:color w:val="333333"/>
          <w:kern w:val="0"/>
          <w:sz w:val="21"/>
          <w:szCs w:val="21"/>
        </w:rPr>
      </w:pPr>
      <w:r w:rsidRPr="00944E02">
        <w:rPr>
          <w:rFonts w:ascii="Helvetica" w:eastAsia="新細明體" w:hAnsi="Helvetica" w:cs="Helvetica" w:hint="eastAsia"/>
          <w:color w:val="333333"/>
          <w:kern w:val="0"/>
          <w:sz w:val="21"/>
          <w:szCs w:val="21"/>
        </w:rPr>
        <w:t>雅各贊同彼得的發言，他用神</w:t>
      </w:r>
      <w:r w:rsidRPr="00944E02">
        <w:rPr>
          <w:rFonts w:ascii="Helvetica" w:eastAsia="新細明體" w:hAnsi="Helvetica" w:cs="Helvetica"/>
          <w:color w:val="333333"/>
          <w:kern w:val="0"/>
          <w:sz w:val="21"/>
          <w:szCs w:val="21"/>
        </w:rPr>
        <w:t>“</w:t>
      </w:r>
      <w:r w:rsidRPr="00944E02">
        <w:rPr>
          <w:rFonts w:ascii="Helvetica" w:eastAsia="新細明體" w:hAnsi="Helvetica" w:cs="Helvetica" w:hint="eastAsia"/>
          <w:color w:val="333333"/>
          <w:kern w:val="0"/>
          <w:sz w:val="21"/>
          <w:szCs w:val="21"/>
        </w:rPr>
        <w:t>眷顧</w:t>
      </w:r>
      <w:r w:rsidRPr="00944E02">
        <w:rPr>
          <w:rFonts w:ascii="Helvetica" w:eastAsia="新細明體" w:hAnsi="Helvetica" w:cs="Helvetica"/>
          <w:color w:val="333333"/>
          <w:kern w:val="0"/>
          <w:sz w:val="21"/>
          <w:szCs w:val="21"/>
        </w:rPr>
        <w:t>”</w:t>
      </w:r>
      <w:r w:rsidRPr="00944E02">
        <w:rPr>
          <w:rFonts w:ascii="Helvetica" w:eastAsia="新細明體" w:hAnsi="Helvetica" w:cs="Helvetica" w:hint="eastAsia"/>
          <w:color w:val="333333"/>
          <w:kern w:val="0"/>
          <w:sz w:val="21"/>
          <w:szCs w:val="21"/>
        </w:rPr>
        <w:t>來描寫哥尼流事件，</w:t>
      </w:r>
      <w:r w:rsidRPr="00944E02">
        <w:rPr>
          <w:rFonts w:ascii="Helvetica" w:eastAsia="新細明體" w:hAnsi="Helvetica" w:cs="Helvetica"/>
          <w:color w:val="333333"/>
          <w:kern w:val="0"/>
          <w:sz w:val="21"/>
          <w:szCs w:val="21"/>
        </w:rPr>
        <w:t>“</w:t>
      </w:r>
      <w:r w:rsidRPr="00944E02">
        <w:rPr>
          <w:rFonts w:ascii="Helvetica" w:eastAsia="新細明體" w:hAnsi="Helvetica" w:cs="Helvetica" w:hint="eastAsia"/>
          <w:color w:val="333333"/>
          <w:kern w:val="0"/>
          <w:sz w:val="21"/>
          <w:szCs w:val="21"/>
        </w:rPr>
        <w:t>眷顧</w:t>
      </w:r>
      <w:r w:rsidRPr="00944E02">
        <w:rPr>
          <w:rFonts w:ascii="Helvetica" w:eastAsia="新細明體" w:hAnsi="Helvetica" w:cs="Helvetica"/>
          <w:color w:val="333333"/>
          <w:kern w:val="0"/>
          <w:sz w:val="21"/>
          <w:szCs w:val="21"/>
        </w:rPr>
        <w:t>”</w:t>
      </w:r>
      <w:r w:rsidRPr="00944E02">
        <w:rPr>
          <w:rFonts w:ascii="Helvetica" w:eastAsia="新細明體" w:hAnsi="Helvetica" w:cs="Helvetica" w:hint="eastAsia"/>
          <w:color w:val="333333"/>
          <w:kern w:val="0"/>
          <w:sz w:val="21"/>
          <w:szCs w:val="21"/>
        </w:rPr>
        <w:t>有神的干預之意，換言之，雅各認為外邦人信主是神親自的拯救，神的目的是從他們中間選取百姓歸於自己的名下。</w:t>
      </w:r>
    </w:p>
    <w:p w:rsidR="00944E02" w:rsidRPr="00944E02" w:rsidRDefault="00944E02" w:rsidP="00944E02">
      <w:pPr>
        <w:widowControl/>
        <w:shd w:val="clear" w:color="auto" w:fill="FFFFFF"/>
        <w:spacing w:after="240"/>
        <w:rPr>
          <w:rFonts w:ascii="Helvetica" w:eastAsia="新細明體" w:hAnsi="Helvetica" w:cs="Helvetica"/>
          <w:color w:val="333333"/>
          <w:kern w:val="0"/>
          <w:sz w:val="21"/>
          <w:szCs w:val="21"/>
        </w:rPr>
      </w:pPr>
      <w:r w:rsidRPr="00944E02">
        <w:rPr>
          <w:rFonts w:ascii="Helvetica" w:eastAsia="新細明體" w:hAnsi="Helvetica" w:cs="Helvetica"/>
          <w:color w:val="333333"/>
          <w:kern w:val="0"/>
          <w:sz w:val="21"/>
          <w:szCs w:val="21"/>
        </w:rPr>
        <w:t>15:14</w:t>
      </w:r>
      <w:r w:rsidRPr="00944E02">
        <w:rPr>
          <w:rFonts w:ascii="Helvetica" w:eastAsia="新細明體" w:hAnsi="Helvetica" w:cs="Helvetica" w:hint="eastAsia"/>
          <w:color w:val="333333"/>
          <w:kern w:val="0"/>
          <w:sz w:val="21"/>
          <w:szCs w:val="21"/>
        </w:rPr>
        <w:t>的</w:t>
      </w:r>
      <w:r w:rsidRPr="00944E02">
        <w:rPr>
          <w:rFonts w:ascii="Helvetica" w:eastAsia="新細明體" w:hAnsi="Helvetica" w:cs="Helvetica"/>
          <w:color w:val="333333"/>
          <w:kern w:val="0"/>
          <w:sz w:val="21"/>
          <w:szCs w:val="21"/>
        </w:rPr>
        <w:t>“</w:t>
      </w:r>
      <w:r w:rsidRPr="00944E02">
        <w:rPr>
          <w:rFonts w:ascii="Helvetica" w:eastAsia="新細明體" w:hAnsi="Helvetica" w:cs="Helvetica" w:hint="eastAsia"/>
          <w:color w:val="333333"/>
          <w:kern w:val="0"/>
          <w:sz w:val="21"/>
          <w:szCs w:val="21"/>
        </w:rPr>
        <w:t>外邦人</w:t>
      </w:r>
      <w:r w:rsidRPr="00944E02">
        <w:rPr>
          <w:rFonts w:ascii="Helvetica" w:eastAsia="新細明體" w:hAnsi="Helvetica" w:cs="Helvetica"/>
          <w:color w:val="333333"/>
          <w:kern w:val="0"/>
          <w:sz w:val="21"/>
          <w:szCs w:val="21"/>
        </w:rPr>
        <w:t>”</w:t>
      </w:r>
      <w:r w:rsidRPr="00944E02">
        <w:rPr>
          <w:rFonts w:ascii="Helvetica" w:eastAsia="新細明體" w:hAnsi="Helvetica" w:cs="Helvetica" w:hint="eastAsia"/>
          <w:color w:val="333333"/>
          <w:kern w:val="0"/>
          <w:sz w:val="21"/>
          <w:szCs w:val="21"/>
        </w:rPr>
        <w:t>和</w:t>
      </w:r>
      <w:r w:rsidRPr="00944E02">
        <w:rPr>
          <w:rFonts w:ascii="Helvetica" w:eastAsia="新細明體" w:hAnsi="Helvetica" w:cs="Helvetica"/>
          <w:color w:val="333333"/>
          <w:kern w:val="0"/>
          <w:sz w:val="21"/>
          <w:szCs w:val="21"/>
        </w:rPr>
        <w:t>“</w:t>
      </w:r>
      <w:r w:rsidRPr="00944E02">
        <w:rPr>
          <w:rFonts w:ascii="Helvetica" w:eastAsia="新細明體" w:hAnsi="Helvetica" w:cs="Helvetica" w:hint="eastAsia"/>
          <w:color w:val="333333"/>
          <w:kern w:val="0"/>
          <w:sz w:val="21"/>
          <w:szCs w:val="21"/>
        </w:rPr>
        <w:t>百姓</w:t>
      </w:r>
      <w:r w:rsidRPr="00944E02">
        <w:rPr>
          <w:rFonts w:ascii="Helvetica" w:eastAsia="新細明體" w:hAnsi="Helvetica" w:cs="Helvetica"/>
          <w:color w:val="333333"/>
          <w:kern w:val="0"/>
          <w:sz w:val="21"/>
          <w:szCs w:val="21"/>
        </w:rPr>
        <w:t>”</w:t>
      </w:r>
      <w:r w:rsidRPr="00944E02">
        <w:rPr>
          <w:rFonts w:ascii="Helvetica" w:eastAsia="新細明體" w:hAnsi="Helvetica" w:cs="Helvetica" w:hint="eastAsia"/>
          <w:color w:val="333333"/>
          <w:kern w:val="0"/>
          <w:sz w:val="21"/>
          <w:szCs w:val="21"/>
        </w:rPr>
        <w:t>是非常強烈的對照，因為在舊約，以色列民是神的百姓，外邦人卻不是，所以</w:t>
      </w:r>
      <w:r w:rsidRPr="00944E02">
        <w:rPr>
          <w:rFonts w:ascii="Helvetica" w:eastAsia="新細明體" w:hAnsi="Helvetica" w:cs="Helvetica"/>
          <w:color w:val="333333"/>
          <w:kern w:val="0"/>
          <w:sz w:val="21"/>
          <w:szCs w:val="21"/>
        </w:rPr>
        <w:t>“</w:t>
      </w:r>
      <w:r w:rsidRPr="00944E02">
        <w:rPr>
          <w:rFonts w:ascii="Helvetica" w:eastAsia="新細明體" w:hAnsi="Helvetica" w:cs="Helvetica" w:hint="eastAsia"/>
          <w:color w:val="333333"/>
          <w:kern w:val="0"/>
          <w:sz w:val="21"/>
          <w:szCs w:val="21"/>
        </w:rPr>
        <w:t>百姓</w:t>
      </w:r>
      <w:r w:rsidRPr="00944E02">
        <w:rPr>
          <w:rFonts w:ascii="Helvetica" w:eastAsia="新細明體" w:hAnsi="Helvetica" w:cs="Helvetica"/>
          <w:color w:val="333333"/>
          <w:kern w:val="0"/>
          <w:sz w:val="21"/>
          <w:szCs w:val="21"/>
        </w:rPr>
        <w:t>”</w:t>
      </w:r>
      <w:r w:rsidRPr="00944E02">
        <w:rPr>
          <w:rFonts w:ascii="Helvetica" w:eastAsia="新細明體" w:hAnsi="Helvetica" w:cs="Helvetica" w:hint="eastAsia"/>
          <w:color w:val="333333"/>
          <w:kern w:val="0"/>
          <w:sz w:val="21"/>
          <w:szCs w:val="21"/>
        </w:rPr>
        <w:t>一般只是指猶太人。但是雅各說這句話的時候，已經把外邦人包括在</w:t>
      </w:r>
      <w:r w:rsidRPr="00944E02">
        <w:rPr>
          <w:rFonts w:ascii="Helvetica" w:eastAsia="新細明體" w:hAnsi="Helvetica" w:cs="Helvetica"/>
          <w:color w:val="333333"/>
          <w:kern w:val="0"/>
          <w:sz w:val="21"/>
          <w:szCs w:val="21"/>
        </w:rPr>
        <w:t>“</w:t>
      </w:r>
      <w:r w:rsidRPr="00944E02">
        <w:rPr>
          <w:rFonts w:ascii="Helvetica" w:eastAsia="新細明體" w:hAnsi="Helvetica" w:cs="Helvetica" w:hint="eastAsia"/>
          <w:color w:val="333333"/>
          <w:kern w:val="0"/>
          <w:sz w:val="21"/>
          <w:szCs w:val="21"/>
        </w:rPr>
        <w:t>百姓</w:t>
      </w:r>
      <w:r w:rsidRPr="00944E02">
        <w:rPr>
          <w:rFonts w:ascii="Helvetica" w:eastAsia="新細明體" w:hAnsi="Helvetica" w:cs="Helvetica"/>
          <w:color w:val="333333"/>
          <w:kern w:val="0"/>
          <w:sz w:val="21"/>
          <w:szCs w:val="21"/>
        </w:rPr>
        <w:t>”</w:t>
      </w:r>
      <w:r w:rsidRPr="00944E02">
        <w:rPr>
          <w:rFonts w:ascii="Helvetica" w:eastAsia="新細明體" w:hAnsi="Helvetica" w:cs="Helvetica" w:hint="eastAsia"/>
          <w:color w:val="333333"/>
          <w:kern w:val="0"/>
          <w:sz w:val="21"/>
          <w:szCs w:val="21"/>
        </w:rPr>
        <w:t>之內了。</w:t>
      </w:r>
    </w:p>
    <w:p w:rsidR="00944E02" w:rsidRPr="00944E02" w:rsidRDefault="00944E02" w:rsidP="00944E02">
      <w:pPr>
        <w:widowControl/>
        <w:shd w:val="clear" w:color="auto" w:fill="FFFFFF"/>
        <w:spacing w:after="240"/>
        <w:rPr>
          <w:rFonts w:ascii="Helvetica" w:eastAsia="新細明體" w:hAnsi="Helvetica" w:cs="Helvetica"/>
          <w:color w:val="333333"/>
          <w:kern w:val="0"/>
          <w:sz w:val="21"/>
          <w:szCs w:val="21"/>
        </w:rPr>
      </w:pPr>
      <w:r w:rsidRPr="00944E02">
        <w:rPr>
          <w:rFonts w:ascii="Helvetica" w:eastAsia="新細明體" w:hAnsi="Helvetica" w:cs="Helvetica" w:hint="eastAsia"/>
          <w:color w:val="333333"/>
          <w:kern w:val="0"/>
          <w:sz w:val="21"/>
          <w:szCs w:val="21"/>
        </w:rPr>
        <w:t>雅各引用摩</w:t>
      </w:r>
      <w:r w:rsidRPr="00944E02">
        <w:rPr>
          <w:rFonts w:ascii="Helvetica" w:eastAsia="新細明體" w:hAnsi="Helvetica" w:cs="Helvetica"/>
          <w:color w:val="333333"/>
          <w:kern w:val="0"/>
          <w:sz w:val="21"/>
          <w:szCs w:val="21"/>
        </w:rPr>
        <w:t>9:11-12</w:t>
      </w:r>
      <w:r w:rsidRPr="00944E02">
        <w:rPr>
          <w:rFonts w:ascii="Helvetica" w:eastAsia="新細明體" w:hAnsi="Helvetica" w:cs="Helvetica" w:hint="eastAsia"/>
          <w:color w:val="333333"/>
          <w:kern w:val="0"/>
          <w:sz w:val="21"/>
          <w:szCs w:val="21"/>
        </w:rPr>
        <w:t>的預言來支持彼得的論點，強調在神的救贖計劃中一直包括外邦人。阿摩司書的預言指出神怎樣重新修造大衛倒塌的帳幕，叫剩餘的人（非猶太人）可以尋求主。</w:t>
      </w:r>
      <w:r w:rsidRPr="00944E02">
        <w:rPr>
          <w:rFonts w:ascii="Helvetica" w:eastAsia="新細明體" w:hAnsi="Helvetica" w:cs="Helvetica"/>
          <w:color w:val="333333"/>
          <w:kern w:val="0"/>
          <w:sz w:val="21"/>
          <w:szCs w:val="21"/>
        </w:rPr>
        <w:t>“</w:t>
      </w:r>
      <w:r w:rsidRPr="00944E02">
        <w:rPr>
          <w:rFonts w:ascii="Helvetica" w:eastAsia="新細明體" w:hAnsi="Helvetica" w:cs="Helvetica" w:hint="eastAsia"/>
          <w:color w:val="333333"/>
          <w:kern w:val="0"/>
          <w:sz w:val="21"/>
          <w:szCs w:val="21"/>
        </w:rPr>
        <w:t>重修帳幕</w:t>
      </w:r>
      <w:r w:rsidRPr="00944E02">
        <w:rPr>
          <w:rFonts w:ascii="Helvetica" w:eastAsia="新細明體" w:hAnsi="Helvetica" w:cs="Helvetica"/>
          <w:color w:val="333333"/>
          <w:kern w:val="0"/>
          <w:sz w:val="21"/>
          <w:szCs w:val="21"/>
        </w:rPr>
        <w:t>”</w:t>
      </w:r>
      <w:r w:rsidRPr="00944E02">
        <w:rPr>
          <w:rFonts w:ascii="Helvetica" w:eastAsia="新細明體" w:hAnsi="Helvetica" w:cs="Helvetica" w:hint="eastAsia"/>
          <w:color w:val="333333"/>
          <w:kern w:val="0"/>
          <w:sz w:val="21"/>
          <w:szCs w:val="21"/>
        </w:rPr>
        <w:t>的意思也許是指教會興起，並且代替聖殿，成為敬拜神的地方。</w:t>
      </w:r>
    </w:p>
    <w:p w:rsidR="00944E02" w:rsidRPr="00944E02" w:rsidRDefault="00944E02" w:rsidP="00944E02">
      <w:pPr>
        <w:widowControl/>
        <w:shd w:val="clear" w:color="auto" w:fill="FFFFFF"/>
        <w:spacing w:after="240"/>
        <w:rPr>
          <w:rFonts w:ascii="Helvetica" w:eastAsia="新細明體" w:hAnsi="Helvetica" w:cs="Helvetica"/>
          <w:color w:val="333333"/>
          <w:kern w:val="0"/>
          <w:sz w:val="21"/>
          <w:szCs w:val="21"/>
        </w:rPr>
      </w:pPr>
      <w:r w:rsidRPr="00944E02">
        <w:rPr>
          <w:rFonts w:ascii="Helvetica" w:eastAsia="新細明體" w:hAnsi="Helvetica" w:cs="Helvetica" w:hint="eastAsia"/>
          <w:color w:val="333333"/>
          <w:kern w:val="0"/>
          <w:sz w:val="21"/>
          <w:szCs w:val="21"/>
        </w:rPr>
        <w:t>雅各最後下了結論：外邦人沒有必要先接受割禮做猶太人，然後才能成為神的子民。不過，雅各也提出一項建議，外邦人應該避免四件令猶太人憎的事物（參</w:t>
      </w:r>
      <w:r w:rsidRPr="00944E02">
        <w:rPr>
          <w:rFonts w:ascii="Helvetica" w:eastAsia="新細明體" w:hAnsi="Helvetica" w:cs="Helvetica"/>
          <w:color w:val="333333"/>
          <w:kern w:val="0"/>
          <w:sz w:val="21"/>
          <w:szCs w:val="21"/>
        </w:rPr>
        <w:t>15:20</w:t>
      </w:r>
      <w:r w:rsidRPr="00944E02">
        <w:rPr>
          <w:rFonts w:ascii="Helvetica" w:eastAsia="新細明體" w:hAnsi="Helvetica" w:cs="Helvetica" w:hint="eastAsia"/>
          <w:color w:val="333333"/>
          <w:kern w:val="0"/>
          <w:sz w:val="21"/>
          <w:szCs w:val="21"/>
        </w:rPr>
        <w:t>）。這四件事都是猶太人厭惡的，有學者把這四項禁戒稱為</w:t>
      </w:r>
      <w:r w:rsidRPr="00944E02">
        <w:rPr>
          <w:rFonts w:ascii="Helvetica" w:eastAsia="新細明體" w:hAnsi="Helvetica" w:cs="Helvetica"/>
          <w:color w:val="333333"/>
          <w:kern w:val="0"/>
          <w:sz w:val="21"/>
          <w:szCs w:val="21"/>
        </w:rPr>
        <w:t>“</w:t>
      </w:r>
      <w:r w:rsidRPr="00944E02">
        <w:rPr>
          <w:rFonts w:ascii="Helvetica" w:eastAsia="新細明體" w:hAnsi="Helvetica" w:cs="Helvetica" w:hint="eastAsia"/>
          <w:color w:val="333333"/>
          <w:kern w:val="0"/>
          <w:sz w:val="21"/>
          <w:szCs w:val="21"/>
        </w:rPr>
        <w:t>使徒諭令</w:t>
      </w:r>
      <w:r w:rsidRPr="00944E02">
        <w:rPr>
          <w:rFonts w:ascii="Helvetica" w:eastAsia="新細明體" w:hAnsi="Helvetica" w:cs="Helvetica"/>
          <w:color w:val="333333"/>
          <w:kern w:val="0"/>
          <w:sz w:val="21"/>
          <w:szCs w:val="21"/>
        </w:rPr>
        <w:t>”</w:t>
      </w:r>
      <w:r w:rsidRPr="00944E02">
        <w:rPr>
          <w:rFonts w:ascii="Helvetica" w:eastAsia="新細明體" w:hAnsi="Helvetica" w:cs="Helvetica" w:hint="eastAsia"/>
          <w:color w:val="333333"/>
          <w:kern w:val="0"/>
          <w:sz w:val="21"/>
          <w:szCs w:val="21"/>
        </w:rPr>
        <w:t>。</w:t>
      </w:r>
      <w:r w:rsidRPr="00944E02">
        <w:rPr>
          <w:rFonts w:ascii="Helvetica" w:eastAsia="新細明體" w:hAnsi="Helvetica" w:cs="Helvetica"/>
          <w:color w:val="333333"/>
          <w:kern w:val="0"/>
          <w:sz w:val="21"/>
          <w:szCs w:val="21"/>
        </w:rPr>
        <w:br/>
        <w:t xml:space="preserve">1. </w:t>
      </w:r>
      <w:r w:rsidRPr="00944E02">
        <w:rPr>
          <w:rFonts w:ascii="Helvetica" w:eastAsia="新細明體" w:hAnsi="Helvetica" w:cs="Helvetica" w:hint="eastAsia"/>
          <w:color w:val="333333"/>
          <w:kern w:val="0"/>
          <w:sz w:val="21"/>
          <w:szCs w:val="21"/>
        </w:rPr>
        <w:t>避免偶像的污穢：這是指先把肉向偶像獻祭，然後才放在店裡出售，或者擺在宴席上。</w:t>
      </w:r>
      <w:r w:rsidRPr="00944E02">
        <w:rPr>
          <w:rFonts w:ascii="Helvetica" w:eastAsia="新細明體" w:hAnsi="Helvetica" w:cs="Helvetica"/>
          <w:color w:val="333333"/>
          <w:kern w:val="0"/>
          <w:sz w:val="21"/>
          <w:szCs w:val="21"/>
        </w:rPr>
        <w:br/>
        <w:t xml:space="preserve">2. </w:t>
      </w:r>
      <w:r w:rsidRPr="00944E02">
        <w:rPr>
          <w:rFonts w:ascii="Helvetica" w:eastAsia="新細明體" w:hAnsi="Helvetica" w:cs="Helvetica" w:hint="eastAsia"/>
          <w:color w:val="333333"/>
          <w:kern w:val="0"/>
          <w:sz w:val="21"/>
          <w:szCs w:val="21"/>
        </w:rPr>
        <w:t>避免姦淫：這是指邪淫的性行為，也可以指違反猶太規例的婚姻，猶太人不准近親結婚。</w:t>
      </w:r>
      <w:r w:rsidRPr="00944E02">
        <w:rPr>
          <w:rFonts w:ascii="Helvetica" w:eastAsia="新細明體" w:hAnsi="Helvetica" w:cs="Helvetica"/>
          <w:color w:val="333333"/>
          <w:kern w:val="0"/>
          <w:sz w:val="21"/>
          <w:szCs w:val="21"/>
        </w:rPr>
        <w:br/>
        <w:t xml:space="preserve">3. </w:t>
      </w:r>
      <w:r w:rsidRPr="00944E02">
        <w:rPr>
          <w:rFonts w:ascii="Helvetica" w:eastAsia="新細明體" w:hAnsi="Helvetica" w:cs="Helvetica" w:hint="eastAsia"/>
          <w:color w:val="333333"/>
          <w:kern w:val="0"/>
          <w:sz w:val="21"/>
          <w:szCs w:val="21"/>
        </w:rPr>
        <w:t>避免吃勒死的牲畜的肉：因為勒死牲畜這種屠殺方法，令血留在肉裡面。</w:t>
      </w:r>
      <w:r w:rsidRPr="00944E02">
        <w:rPr>
          <w:rFonts w:ascii="Helvetica" w:eastAsia="新細明體" w:hAnsi="Helvetica" w:cs="Helvetica"/>
          <w:color w:val="333333"/>
          <w:kern w:val="0"/>
          <w:sz w:val="21"/>
          <w:szCs w:val="21"/>
        </w:rPr>
        <w:br/>
        <w:t xml:space="preserve">4. </w:t>
      </w:r>
      <w:r w:rsidRPr="00944E02">
        <w:rPr>
          <w:rFonts w:ascii="Helvetica" w:eastAsia="新細明體" w:hAnsi="Helvetica" w:cs="Helvetica" w:hint="eastAsia"/>
          <w:color w:val="333333"/>
          <w:kern w:val="0"/>
          <w:sz w:val="21"/>
          <w:szCs w:val="21"/>
        </w:rPr>
        <w:t>避免吃血：因為血是生命，這和利</w:t>
      </w:r>
      <w:r w:rsidRPr="00944E02">
        <w:rPr>
          <w:rFonts w:ascii="Helvetica" w:eastAsia="新細明體" w:hAnsi="Helvetica" w:cs="Helvetica"/>
          <w:color w:val="333333"/>
          <w:kern w:val="0"/>
          <w:sz w:val="21"/>
          <w:szCs w:val="21"/>
        </w:rPr>
        <w:t>17:8-13</w:t>
      </w:r>
      <w:r w:rsidRPr="00944E02">
        <w:rPr>
          <w:rFonts w:ascii="Helvetica" w:eastAsia="新細明體" w:hAnsi="Helvetica" w:cs="Helvetica" w:hint="eastAsia"/>
          <w:color w:val="333333"/>
          <w:kern w:val="0"/>
          <w:sz w:val="21"/>
          <w:szCs w:val="21"/>
        </w:rPr>
        <w:t>的食物規條有關係。</w:t>
      </w:r>
    </w:p>
    <w:p w:rsidR="00944E02" w:rsidRPr="00944E02" w:rsidRDefault="00944E02" w:rsidP="00944E02">
      <w:pPr>
        <w:widowControl/>
        <w:shd w:val="clear" w:color="auto" w:fill="FFFFFF"/>
        <w:spacing w:after="240"/>
        <w:rPr>
          <w:rFonts w:ascii="Helvetica" w:eastAsia="新細明體" w:hAnsi="Helvetica" w:cs="Helvetica"/>
          <w:color w:val="333333"/>
          <w:kern w:val="0"/>
          <w:sz w:val="21"/>
          <w:szCs w:val="21"/>
        </w:rPr>
      </w:pPr>
      <w:r w:rsidRPr="00944E02">
        <w:rPr>
          <w:rFonts w:ascii="Helvetica" w:eastAsia="新細明體" w:hAnsi="Helvetica" w:cs="Helvetica" w:hint="eastAsia"/>
          <w:color w:val="333333"/>
          <w:kern w:val="0"/>
          <w:sz w:val="21"/>
          <w:szCs w:val="21"/>
        </w:rPr>
        <w:t>雅各強調這四項禁戒，是針對當時外邦社會的情況而決定的。當時的外邦人認為淫亂是普通的事；吃祭物和血更是家常便飯。但是在舊約，這些卻是罪大惡極的，吃血的嚴重性更遠遠超過潔淨禮儀所包括的範疇。按照利</w:t>
      </w:r>
      <w:r w:rsidRPr="00944E02">
        <w:rPr>
          <w:rFonts w:ascii="Helvetica" w:eastAsia="新細明體" w:hAnsi="Helvetica" w:cs="Helvetica"/>
          <w:color w:val="333333"/>
          <w:kern w:val="0"/>
          <w:sz w:val="21"/>
          <w:szCs w:val="21"/>
        </w:rPr>
        <w:t>11:38-43</w:t>
      </w:r>
      <w:r w:rsidRPr="00944E02">
        <w:rPr>
          <w:rFonts w:ascii="Helvetica" w:eastAsia="新細明體" w:hAnsi="Helvetica" w:cs="Helvetica" w:hint="eastAsia"/>
          <w:color w:val="333333"/>
          <w:kern w:val="0"/>
          <w:sz w:val="21"/>
          <w:szCs w:val="21"/>
        </w:rPr>
        <w:t>的描述，以色列人如果吃了不潔之物，便是玷污自己，他不潔淨的身體會維持到晚上，第二天就能潔淨了。但是利</w:t>
      </w:r>
      <w:r w:rsidRPr="00944E02">
        <w:rPr>
          <w:rFonts w:ascii="Helvetica" w:eastAsia="新細明體" w:hAnsi="Helvetica" w:cs="Helvetica"/>
          <w:color w:val="333333"/>
          <w:kern w:val="0"/>
          <w:sz w:val="21"/>
          <w:szCs w:val="21"/>
        </w:rPr>
        <w:t>17:10</w:t>
      </w:r>
      <w:r w:rsidRPr="00944E02">
        <w:rPr>
          <w:rFonts w:ascii="Helvetica" w:eastAsia="新細明體" w:hAnsi="Helvetica" w:cs="Helvetica" w:hint="eastAsia"/>
          <w:color w:val="333333"/>
          <w:kern w:val="0"/>
          <w:sz w:val="21"/>
          <w:szCs w:val="21"/>
        </w:rPr>
        <w:t>嚴重地指出，無論是以色列人或者外邦人，如果吃帶血的食物，耶和華</w:t>
      </w:r>
      <w:r w:rsidRPr="00944E02">
        <w:rPr>
          <w:rFonts w:ascii="Helvetica" w:eastAsia="新細明體" w:hAnsi="Helvetica" w:cs="Helvetica"/>
          <w:color w:val="333333"/>
          <w:kern w:val="0"/>
          <w:sz w:val="21"/>
          <w:szCs w:val="21"/>
        </w:rPr>
        <w:t>“</w:t>
      </w:r>
      <w:r w:rsidRPr="00944E02">
        <w:rPr>
          <w:rFonts w:ascii="Helvetica" w:eastAsia="新細明體" w:hAnsi="Helvetica" w:cs="Helvetica" w:hint="eastAsia"/>
          <w:color w:val="333333"/>
          <w:kern w:val="0"/>
          <w:sz w:val="21"/>
          <w:szCs w:val="21"/>
        </w:rPr>
        <w:t>必向那吃血的人變臉，把他從民中剪除。</w:t>
      </w:r>
      <w:r w:rsidRPr="00944E02">
        <w:rPr>
          <w:rFonts w:ascii="Helvetica" w:eastAsia="新細明體" w:hAnsi="Helvetica" w:cs="Helvetica"/>
          <w:color w:val="333333"/>
          <w:kern w:val="0"/>
          <w:sz w:val="21"/>
          <w:szCs w:val="21"/>
        </w:rPr>
        <w:t>”</w:t>
      </w:r>
      <w:r w:rsidRPr="00944E02">
        <w:rPr>
          <w:rFonts w:ascii="Helvetica" w:eastAsia="新細明體" w:hAnsi="Helvetica" w:cs="Helvetica" w:hint="eastAsia"/>
          <w:color w:val="333333"/>
          <w:kern w:val="0"/>
          <w:sz w:val="21"/>
          <w:szCs w:val="21"/>
        </w:rPr>
        <w:t>另外，民數記也詳細記載了神對吃祭像之物和犯姦淫的審判。基於以上的原因，無論是以色列人或者在以色列境內的外邦人，都必須禁戒這四項禁誡。從這個角度來看，雅各提出的這些禁戒，主要目的是為了讓外邦信徒在道德上和不信的人有分別。</w:t>
      </w:r>
    </w:p>
    <w:p w:rsidR="00944E02" w:rsidRPr="00944E02" w:rsidRDefault="00944E02" w:rsidP="00944E02">
      <w:pPr>
        <w:widowControl/>
        <w:shd w:val="clear" w:color="auto" w:fill="FFFFFF"/>
        <w:spacing w:after="240"/>
        <w:rPr>
          <w:rFonts w:ascii="Helvetica" w:eastAsia="新細明體" w:hAnsi="Helvetica" w:cs="Helvetica"/>
          <w:color w:val="333333"/>
          <w:kern w:val="0"/>
          <w:sz w:val="21"/>
          <w:szCs w:val="21"/>
        </w:rPr>
      </w:pPr>
      <w:r w:rsidRPr="00944E02">
        <w:rPr>
          <w:rFonts w:ascii="Helvetica" w:eastAsia="新細明體" w:hAnsi="Helvetica" w:cs="Helvetica" w:hint="eastAsia"/>
          <w:color w:val="333333"/>
          <w:kern w:val="0"/>
          <w:sz w:val="21"/>
          <w:szCs w:val="21"/>
        </w:rPr>
        <w:lastRenderedPageBreak/>
        <w:t>雅各的提議得到全會眾的贊同，保羅和巴拿巴的工作得到了肯定，外邦信徒不必背負猶太律法規條的重擔。另一方面，耶路撒冷教會也肯定了保羅作為外邦人使徒的身分，正如彼得是猶太人的使徒一樣。</w:t>
      </w:r>
    </w:p>
    <w:p w:rsidR="00944E02" w:rsidRPr="00944E02" w:rsidRDefault="00944E02" w:rsidP="00944E02">
      <w:pPr>
        <w:widowControl/>
        <w:shd w:val="clear" w:color="auto" w:fill="FFFFFF"/>
        <w:spacing w:after="240"/>
        <w:rPr>
          <w:rFonts w:ascii="Helvetica" w:eastAsia="新細明體" w:hAnsi="Helvetica" w:cs="Helvetica"/>
          <w:color w:val="333333"/>
          <w:kern w:val="0"/>
          <w:sz w:val="21"/>
          <w:szCs w:val="21"/>
        </w:rPr>
      </w:pPr>
      <w:r w:rsidRPr="00944E02">
        <w:rPr>
          <w:rFonts w:ascii="Helvetica" w:eastAsia="新細明體" w:hAnsi="Helvetica" w:cs="Helvetica" w:hint="eastAsia"/>
          <w:color w:val="333333"/>
          <w:kern w:val="0"/>
          <w:sz w:val="21"/>
          <w:szCs w:val="21"/>
        </w:rPr>
        <w:t>耶路撒冷大會中決定性的意見並不是出自彼得，也不是出自安提阿的代表，而是由雅各提出來，可能是因為雅各已經成為教會最高的領袖。當年，天使救彼得逃離希律的監獄時，彼得叫信徒要把消息告訴雅各，然後他就暫時去了其他地方，躲避希律。雅各便逐漸帶領耶路撒冷教會（參第</w:t>
      </w:r>
      <w:r w:rsidRPr="00944E02">
        <w:rPr>
          <w:rFonts w:ascii="Helvetica" w:eastAsia="新細明體" w:hAnsi="Helvetica" w:cs="Helvetica"/>
          <w:color w:val="333333"/>
          <w:kern w:val="0"/>
          <w:sz w:val="21"/>
          <w:szCs w:val="21"/>
        </w:rPr>
        <w:t>12</w:t>
      </w:r>
      <w:r w:rsidRPr="00944E02">
        <w:rPr>
          <w:rFonts w:ascii="Helvetica" w:eastAsia="新細明體" w:hAnsi="Helvetica" w:cs="Helvetica" w:hint="eastAsia"/>
          <w:color w:val="333333"/>
          <w:kern w:val="0"/>
          <w:sz w:val="21"/>
          <w:szCs w:val="21"/>
        </w:rPr>
        <w:t>章）。</w:t>
      </w:r>
    </w:p>
    <w:p w:rsidR="00944E02" w:rsidRPr="00944E02" w:rsidRDefault="00944E02" w:rsidP="00944E02">
      <w:pPr>
        <w:widowControl/>
        <w:shd w:val="clear" w:color="auto" w:fill="FFFFFF"/>
        <w:spacing w:after="240"/>
        <w:rPr>
          <w:rFonts w:ascii="Helvetica" w:eastAsia="新細明體" w:hAnsi="Helvetica" w:cs="Helvetica"/>
          <w:color w:val="333333"/>
          <w:kern w:val="0"/>
          <w:sz w:val="21"/>
          <w:szCs w:val="21"/>
        </w:rPr>
      </w:pPr>
      <w:r w:rsidRPr="00944E02">
        <w:rPr>
          <w:rFonts w:ascii="Helvetica" w:eastAsia="新細明體" w:hAnsi="Helvetica" w:cs="Helvetica" w:hint="eastAsia"/>
          <w:color w:val="333333"/>
          <w:kern w:val="0"/>
          <w:sz w:val="21"/>
          <w:szCs w:val="21"/>
        </w:rPr>
        <w:t>由雅各提出決定性的意見還有另一方面的意義，雅各一直被認為是傳統猶太觀念的佼佼者，有人更把他刻劃成為奉守律法的典型猶太信徒。從他在會議中提出的意見來看，他的觀點已經有了改變，並且贊同外邦信徒不必受割禮，也可能得救。</w:t>
      </w:r>
    </w:p>
    <w:p w:rsidR="00944E02" w:rsidRPr="00944E02" w:rsidRDefault="00944E02" w:rsidP="00944E02">
      <w:pPr>
        <w:widowControl/>
        <w:shd w:val="clear" w:color="auto" w:fill="FFFFFF"/>
        <w:spacing w:after="240"/>
        <w:rPr>
          <w:rFonts w:ascii="Helvetica" w:eastAsia="新細明體" w:hAnsi="Helvetica" w:cs="Helvetica"/>
          <w:color w:val="333333"/>
          <w:kern w:val="0"/>
          <w:sz w:val="21"/>
          <w:szCs w:val="21"/>
        </w:rPr>
      </w:pPr>
      <w:r w:rsidRPr="00944E02">
        <w:rPr>
          <w:rFonts w:ascii="Helvetica" w:eastAsia="新細明體" w:hAnsi="Helvetica" w:cs="Helvetica" w:hint="eastAsia"/>
          <w:color w:val="333333"/>
          <w:kern w:val="0"/>
          <w:sz w:val="21"/>
          <w:szCs w:val="21"/>
        </w:rPr>
        <w:t>有了決定後，大會決定差派代表和保羅、巴拿巴一起回安提阿，把這個令人興奮的消息告訴當地信徒，同去的兩個人都是耶路撒冷教會的長老，西拉更是教會的重要人物，他們去安提阿的任務，是要親自把信上的內容向安提阿教會講解。</w:t>
      </w:r>
    </w:p>
    <w:p w:rsidR="00944E02" w:rsidRPr="00944E02" w:rsidRDefault="00944E02" w:rsidP="00944E02">
      <w:pPr>
        <w:widowControl/>
        <w:shd w:val="clear" w:color="auto" w:fill="FFFFFF"/>
        <w:spacing w:after="240"/>
        <w:rPr>
          <w:rFonts w:ascii="Helvetica" w:eastAsia="新細明體" w:hAnsi="Helvetica" w:cs="Helvetica"/>
          <w:color w:val="333333"/>
          <w:kern w:val="0"/>
          <w:sz w:val="21"/>
          <w:szCs w:val="21"/>
        </w:rPr>
      </w:pPr>
      <w:r w:rsidRPr="00944E02">
        <w:rPr>
          <w:rFonts w:ascii="Helvetica" w:eastAsia="新細明體" w:hAnsi="Helvetica" w:cs="Helvetica" w:hint="eastAsia"/>
          <w:color w:val="333333"/>
          <w:kern w:val="0"/>
          <w:sz w:val="21"/>
          <w:szCs w:val="21"/>
        </w:rPr>
        <w:t>徒</w:t>
      </w:r>
      <w:r w:rsidRPr="00944E02">
        <w:rPr>
          <w:rFonts w:ascii="Helvetica" w:eastAsia="新細明體" w:hAnsi="Helvetica" w:cs="Helvetica"/>
          <w:color w:val="333333"/>
          <w:kern w:val="0"/>
          <w:sz w:val="21"/>
          <w:szCs w:val="21"/>
        </w:rPr>
        <w:t>15:22-29</w:t>
      </w:r>
      <w:r w:rsidRPr="00944E02">
        <w:rPr>
          <w:rFonts w:ascii="Helvetica" w:eastAsia="新細明體" w:hAnsi="Helvetica" w:cs="Helvetica" w:hint="eastAsia"/>
          <w:color w:val="333333"/>
          <w:kern w:val="0"/>
          <w:sz w:val="21"/>
          <w:szCs w:val="21"/>
        </w:rPr>
        <w:t>記載了這封信的內容，主要是清楚說明，之前從耶路撒冷去安提阿傳講外邦信徒必須受割禮的那幾個人，不是教會的正式代表，所以教會決定正式差派代表，澄清這件事。</w:t>
      </w:r>
    </w:p>
    <w:p w:rsidR="00944E02" w:rsidRPr="00944E02" w:rsidRDefault="00944E02" w:rsidP="00944E02">
      <w:pPr>
        <w:widowControl/>
        <w:numPr>
          <w:ilvl w:val="0"/>
          <w:numId w:val="1"/>
        </w:numPr>
        <w:shd w:val="clear" w:color="auto" w:fill="FFFFFF"/>
        <w:spacing w:before="100" w:beforeAutospacing="1" w:after="100" w:afterAutospacing="1" w:line="360" w:lineRule="atLeast"/>
        <w:ind w:left="0"/>
        <w:jc w:val="center"/>
        <w:rPr>
          <w:rFonts w:ascii="Helvetica" w:eastAsia="新細明體" w:hAnsi="Helvetica" w:cs="Helvetica"/>
          <w:color w:val="333333"/>
          <w:kern w:val="0"/>
          <w:sz w:val="21"/>
          <w:szCs w:val="21"/>
        </w:rPr>
      </w:pPr>
    </w:p>
    <w:p w:rsidR="00EB4FBC" w:rsidRPr="00944E02" w:rsidRDefault="00944E02"/>
    <w:sectPr w:rsidR="00EB4FBC" w:rsidRPr="00944E0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A6B74"/>
    <w:multiLevelType w:val="multilevel"/>
    <w:tmpl w:val="FC56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A5"/>
    <w:rsid w:val="003312FB"/>
    <w:rsid w:val="00417B5C"/>
    <w:rsid w:val="00944E02"/>
    <w:rsid w:val="00E100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944E02"/>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44E02"/>
    <w:rPr>
      <w:rFonts w:ascii="新細明體" w:eastAsia="新細明體" w:hAnsi="新細明體" w:cs="新細明體"/>
      <w:b/>
      <w:bCs/>
      <w:kern w:val="0"/>
      <w:sz w:val="36"/>
      <w:szCs w:val="36"/>
    </w:rPr>
  </w:style>
  <w:style w:type="character" w:styleId="a3">
    <w:name w:val="Hyperlink"/>
    <w:basedOn w:val="a0"/>
    <w:uiPriority w:val="99"/>
    <w:semiHidden/>
    <w:unhideWhenUsed/>
    <w:rsid w:val="00944E02"/>
    <w:rPr>
      <w:color w:val="0000FF"/>
      <w:u w:val="single"/>
    </w:rPr>
  </w:style>
  <w:style w:type="paragraph" w:styleId="Web">
    <w:name w:val="Normal (Web)"/>
    <w:basedOn w:val="a"/>
    <w:uiPriority w:val="99"/>
    <w:semiHidden/>
    <w:unhideWhenUsed/>
    <w:rsid w:val="00944E02"/>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944E02"/>
  </w:style>
  <w:style w:type="paragraph" w:styleId="a4">
    <w:name w:val="Balloon Text"/>
    <w:basedOn w:val="a"/>
    <w:link w:val="a5"/>
    <w:uiPriority w:val="99"/>
    <w:semiHidden/>
    <w:unhideWhenUsed/>
    <w:rsid w:val="00944E0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44E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944E02"/>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44E02"/>
    <w:rPr>
      <w:rFonts w:ascii="新細明體" w:eastAsia="新細明體" w:hAnsi="新細明體" w:cs="新細明體"/>
      <w:b/>
      <w:bCs/>
      <w:kern w:val="0"/>
      <w:sz w:val="36"/>
      <w:szCs w:val="36"/>
    </w:rPr>
  </w:style>
  <w:style w:type="character" w:styleId="a3">
    <w:name w:val="Hyperlink"/>
    <w:basedOn w:val="a0"/>
    <w:uiPriority w:val="99"/>
    <w:semiHidden/>
    <w:unhideWhenUsed/>
    <w:rsid w:val="00944E02"/>
    <w:rPr>
      <w:color w:val="0000FF"/>
      <w:u w:val="single"/>
    </w:rPr>
  </w:style>
  <w:style w:type="paragraph" w:styleId="Web">
    <w:name w:val="Normal (Web)"/>
    <w:basedOn w:val="a"/>
    <w:uiPriority w:val="99"/>
    <w:semiHidden/>
    <w:unhideWhenUsed/>
    <w:rsid w:val="00944E02"/>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944E02"/>
  </w:style>
  <w:style w:type="paragraph" w:styleId="a4">
    <w:name w:val="Balloon Text"/>
    <w:basedOn w:val="a"/>
    <w:link w:val="a5"/>
    <w:uiPriority w:val="99"/>
    <w:semiHidden/>
    <w:unhideWhenUsed/>
    <w:rsid w:val="00944E0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44E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29333">
      <w:bodyDiv w:val="1"/>
      <w:marLeft w:val="0"/>
      <w:marRight w:val="0"/>
      <w:marTop w:val="0"/>
      <w:marBottom w:val="0"/>
      <w:divBdr>
        <w:top w:val="none" w:sz="0" w:space="0" w:color="auto"/>
        <w:left w:val="none" w:sz="0" w:space="0" w:color="auto"/>
        <w:bottom w:val="none" w:sz="0" w:space="0" w:color="auto"/>
        <w:right w:val="none" w:sz="0" w:space="0" w:color="auto"/>
      </w:divBdr>
      <w:divsChild>
        <w:div w:id="94441769">
          <w:marLeft w:val="0"/>
          <w:marRight w:val="0"/>
          <w:marTop w:val="30"/>
          <w:marBottom w:val="150"/>
          <w:divBdr>
            <w:top w:val="none" w:sz="0" w:space="0" w:color="auto"/>
            <w:left w:val="none" w:sz="0" w:space="0" w:color="auto"/>
            <w:bottom w:val="single" w:sz="2" w:space="4" w:color="EEEEEE"/>
            <w:right w:val="none" w:sz="0" w:space="0" w:color="auto"/>
          </w:divBdr>
        </w:div>
        <w:div w:id="2102990525">
          <w:marLeft w:val="0"/>
          <w:marRight w:val="0"/>
          <w:marTop w:val="0"/>
          <w:marBottom w:val="0"/>
          <w:divBdr>
            <w:top w:val="none" w:sz="0" w:space="0" w:color="auto"/>
            <w:left w:val="none" w:sz="0" w:space="0" w:color="auto"/>
            <w:bottom w:val="none" w:sz="0" w:space="0" w:color="auto"/>
            <w:right w:val="none" w:sz="0" w:space="0" w:color="auto"/>
          </w:divBdr>
          <w:divsChild>
            <w:div w:id="719473726">
              <w:marLeft w:val="0"/>
              <w:marRight w:val="0"/>
              <w:marTop w:val="0"/>
              <w:marBottom w:val="0"/>
              <w:divBdr>
                <w:top w:val="none" w:sz="0" w:space="0" w:color="auto"/>
                <w:left w:val="none" w:sz="0" w:space="0" w:color="auto"/>
                <w:bottom w:val="none" w:sz="0" w:space="0" w:color="auto"/>
                <w:right w:val="none" w:sz="0" w:space="0" w:color="auto"/>
              </w:divBdr>
              <w:divsChild>
                <w:div w:id="1532766532">
                  <w:marLeft w:val="0"/>
                  <w:marRight w:val="0"/>
                  <w:marTop w:val="0"/>
                  <w:marBottom w:val="0"/>
                  <w:divBdr>
                    <w:top w:val="none" w:sz="0" w:space="0" w:color="auto"/>
                    <w:left w:val="none" w:sz="0" w:space="0" w:color="auto"/>
                    <w:bottom w:val="none" w:sz="0" w:space="0" w:color="auto"/>
                    <w:right w:val="none" w:sz="0" w:space="0" w:color="auto"/>
                  </w:divBdr>
                  <w:divsChild>
                    <w:div w:id="1092624882">
                      <w:marLeft w:val="0"/>
                      <w:marRight w:val="0"/>
                      <w:marTop w:val="0"/>
                      <w:marBottom w:val="0"/>
                      <w:divBdr>
                        <w:top w:val="none" w:sz="0" w:space="0" w:color="auto"/>
                        <w:left w:val="none" w:sz="0" w:space="0" w:color="auto"/>
                        <w:bottom w:val="none" w:sz="0" w:space="0" w:color="auto"/>
                        <w:right w:val="none" w:sz="0" w:space="0" w:color="auto"/>
                      </w:divBdr>
                      <w:divsChild>
                        <w:div w:id="764770231">
                          <w:marLeft w:val="0"/>
                          <w:marRight w:val="0"/>
                          <w:marTop w:val="0"/>
                          <w:marBottom w:val="0"/>
                          <w:divBdr>
                            <w:top w:val="none" w:sz="0" w:space="0" w:color="auto"/>
                            <w:left w:val="none" w:sz="0" w:space="0" w:color="auto"/>
                            <w:bottom w:val="none" w:sz="0" w:space="0" w:color="auto"/>
                            <w:right w:val="none" w:sz="0" w:space="0" w:color="auto"/>
                          </w:divBdr>
                          <w:divsChild>
                            <w:div w:id="104614992">
                              <w:marLeft w:val="0"/>
                              <w:marRight w:val="0"/>
                              <w:marTop w:val="0"/>
                              <w:marBottom w:val="0"/>
                              <w:divBdr>
                                <w:top w:val="none" w:sz="0" w:space="0" w:color="auto"/>
                                <w:left w:val="none" w:sz="0" w:space="0" w:color="auto"/>
                                <w:bottom w:val="none" w:sz="0" w:space="0" w:color="auto"/>
                                <w:right w:val="none" w:sz="0" w:space="0" w:color="auto"/>
                              </w:divBdr>
                              <w:divsChild>
                                <w:div w:id="142202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729ly.net/exposition/exposition-be/exposition-be-nt-history-ac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2021-07-14T01:30:00Z</dcterms:created>
  <dcterms:modified xsi:type="dcterms:W3CDTF">2021-07-14T01:31:00Z</dcterms:modified>
</cp:coreProperties>
</file>